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8BCC" w14:textId="77777777" w:rsidR="00F4172D" w:rsidRPr="00E31712" w:rsidRDefault="00F4172D" w:rsidP="00F4172D">
      <w:pPr>
        <w:tabs>
          <w:tab w:val="center" w:pos="5083"/>
          <w:tab w:val="left" w:pos="8055"/>
        </w:tabs>
        <w:ind w:right="-105"/>
        <w:jc w:val="center"/>
        <w:rPr>
          <w:rFonts w:cstheme="minorHAnsi"/>
          <w:b/>
          <w:sz w:val="24"/>
          <w:szCs w:val="24"/>
        </w:rPr>
      </w:pPr>
      <w:r w:rsidRPr="00E31712">
        <w:rPr>
          <w:rFonts w:cstheme="minorHAnsi"/>
          <w:b/>
          <w:sz w:val="24"/>
          <w:szCs w:val="24"/>
        </w:rPr>
        <w:t>BQ Solutions Job Description</w:t>
      </w:r>
    </w:p>
    <w:p w14:paraId="375DE7BA" w14:textId="77777777" w:rsidR="00F4172D" w:rsidRPr="00E31712" w:rsidRDefault="00F4172D" w:rsidP="002C6B87">
      <w:pPr>
        <w:tabs>
          <w:tab w:val="center" w:pos="5083"/>
          <w:tab w:val="left" w:pos="8055"/>
        </w:tabs>
        <w:ind w:right="-105"/>
        <w:rPr>
          <w:rFonts w:cstheme="minorHAnsi"/>
          <w:color w:val="808080" w:themeColor="background1" w:themeShade="80"/>
          <w:sz w:val="20"/>
          <w:szCs w:val="20"/>
          <w:shd w:val="clear" w:color="auto" w:fill="FFFFFF"/>
        </w:rPr>
      </w:pPr>
      <w:r w:rsidRPr="00E31712">
        <w:rPr>
          <w:rFonts w:cstheme="minorHAnsi"/>
          <w:color w:val="808080" w:themeColor="background1" w:themeShade="80"/>
          <w:sz w:val="20"/>
          <w:szCs w:val="20"/>
          <w:shd w:val="clear" w:color="auto" w:fill="FFFFFF"/>
        </w:rPr>
        <w:t>The job description is used in the recruitment process to inform the applicants of the job profile and requirement of the scope, duties, tasks, responsibilities and working conditions related to the job with BQ Solutions. Also, used at the performance management process to evaluate the employee’s performance against the description.</w:t>
      </w:r>
    </w:p>
    <w:tbl>
      <w:tblPr>
        <w:tblW w:w="11309" w:type="dxa"/>
        <w:tblInd w:w="-11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669"/>
        <w:gridCol w:w="8640"/>
      </w:tblGrid>
      <w:tr w:rsidR="00F4172D" w:rsidRPr="00E31712" w14:paraId="2980A35F" w14:textId="77777777" w:rsidTr="0051049A">
        <w:trPr>
          <w:trHeight w:val="228"/>
        </w:trPr>
        <w:tc>
          <w:tcPr>
            <w:tcW w:w="11309" w:type="dxa"/>
            <w:gridSpan w:val="2"/>
            <w:tcBorders>
              <w:top w:val="single" w:sz="12" w:space="0" w:color="004A82"/>
              <w:left w:val="single" w:sz="12" w:space="0" w:color="004A82"/>
              <w:bottom w:val="single" w:sz="6" w:space="0" w:color="auto"/>
              <w:right w:val="single" w:sz="12" w:space="0" w:color="004A82"/>
            </w:tcBorders>
            <w:shd w:val="clear" w:color="auto" w:fill="595959"/>
            <w:vAlign w:val="center"/>
          </w:tcPr>
          <w:p w14:paraId="288FA383" w14:textId="77777777" w:rsidR="00F4172D" w:rsidRPr="00E31712" w:rsidRDefault="00F4172D" w:rsidP="003D6318">
            <w:pPr>
              <w:pStyle w:val="Heading5"/>
              <w:spacing w:after="40"/>
              <w:ind w:left="-284" w:right="764" w:firstLine="284"/>
              <w:rPr>
                <w:rFonts w:asciiTheme="minorHAnsi" w:hAnsiTheme="minorHAnsi" w:cstheme="minorHAnsi"/>
                <w:b/>
                <w:bCs/>
                <w:color w:val="FFFFFF"/>
              </w:rPr>
            </w:pPr>
            <w:r w:rsidRPr="00E31712">
              <w:rPr>
                <w:rFonts w:asciiTheme="minorHAnsi" w:hAnsiTheme="minorHAnsi" w:cstheme="minorHAnsi"/>
                <w:b/>
                <w:bCs/>
                <w:color w:val="FFFFFF"/>
              </w:rPr>
              <w:t>OVERVIEW</w:t>
            </w:r>
          </w:p>
        </w:tc>
      </w:tr>
      <w:tr w:rsidR="00F4172D" w:rsidRPr="00E31712" w14:paraId="52D5AEFE"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2669" w:type="dxa"/>
            <w:tcBorders>
              <w:top w:val="single" w:sz="6" w:space="0" w:color="auto"/>
              <w:left w:val="single" w:sz="12" w:space="0" w:color="004A82"/>
            </w:tcBorders>
            <w:shd w:val="clear" w:color="auto" w:fill="595959"/>
            <w:vAlign w:val="center"/>
          </w:tcPr>
          <w:p w14:paraId="470831A1" w14:textId="77777777" w:rsidR="00F4172D" w:rsidRPr="00E31712" w:rsidRDefault="00F4172D" w:rsidP="003D6318">
            <w:pPr>
              <w:pStyle w:val="bullet"/>
              <w:spacing w:before="40" w:after="40"/>
              <w:ind w:left="34"/>
              <w:rPr>
                <w:rFonts w:asciiTheme="minorHAnsi" w:hAnsiTheme="minorHAnsi" w:cstheme="minorHAnsi"/>
                <w:color w:val="FFFFFF"/>
                <w:sz w:val="22"/>
                <w:szCs w:val="22"/>
              </w:rPr>
            </w:pPr>
            <w:r w:rsidRPr="00E31712">
              <w:rPr>
                <w:rFonts w:asciiTheme="minorHAnsi" w:hAnsiTheme="minorHAnsi" w:cstheme="minorHAnsi"/>
                <w:color w:val="FFFFFF"/>
                <w:sz w:val="22"/>
                <w:szCs w:val="22"/>
              </w:rPr>
              <w:t>Job Grade</w:t>
            </w:r>
          </w:p>
        </w:tc>
        <w:tc>
          <w:tcPr>
            <w:tcW w:w="8640" w:type="dxa"/>
            <w:tcBorders>
              <w:top w:val="single" w:sz="6" w:space="0" w:color="auto"/>
              <w:right w:val="single" w:sz="12" w:space="0" w:color="004A82"/>
            </w:tcBorders>
            <w:shd w:val="clear" w:color="auto" w:fill="FFFFFF"/>
            <w:vAlign w:val="center"/>
          </w:tcPr>
          <w:p w14:paraId="2064B738" w14:textId="6DA54202" w:rsidR="00F4172D" w:rsidRPr="006E7D44" w:rsidRDefault="006E3588" w:rsidP="003D6318">
            <w:pPr>
              <w:pStyle w:val="bullet"/>
              <w:spacing w:before="40" w:after="40"/>
              <w:rPr>
                <w:rFonts w:asciiTheme="minorHAnsi" w:hAnsiTheme="minorHAnsi" w:cstheme="minorHAnsi"/>
                <w:sz w:val="22"/>
                <w:szCs w:val="22"/>
              </w:rPr>
            </w:pPr>
            <w:r w:rsidRPr="006E7D44">
              <w:rPr>
                <w:rFonts w:asciiTheme="minorHAnsi" w:hAnsiTheme="minorHAnsi" w:cstheme="minorHAnsi"/>
                <w:sz w:val="22"/>
                <w:szCs w:val="22"/>
              </w:rPr>
              <w:t xml:space="preserve">Grade </w:t>
            </w:r>
            <w:r w:rsidR="00A47E65" w:rsidRPr="006E7D44">
              <w:rPr>
                <w:rFonts w:asciiTheme="minorHAnsi" w:hAnsiTheme="minorHAnsi" w:cstheme="minorHAnsi"/>
                <w:sz w:val="22"/>
                <w:szCs w:val="22"/>
              </w:rPr>
              <w:t>TBC</w:t>
            </w:r>
          </w:p>
        </w:tc>
      </w:tr>
      <w:tr w:rsidR="00F4172D" w:rsidRPr="00E31712" w14:paraId="0238F5F2"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2669" w:type="dxa"/>
            <w:tcBorders>
              <w:top w:val="single" w:sz="6" w:space="0" w:color="auto"/>
              <w:left w:val="single" w:sz="12" w:space="0" w:color="004A82"/>
            </w:tcBorders>
            <w:shd w:val="clear" w:color="auto" w:fill="595959"/>
            <w:vAlign w:val="center"/>
          </w:tcPr>
          <w:p w14:paraId="6AA72355" w14:textId="77777777" w:rsidR="00F4172D" w:rsidRPr="00E31712" w:rsidRDefault="00F4172D" w:rsidP="003D6318">
            <w:pPr>
              <w:pStyle w:val="bullet"/>
              <w:spacing w:before="40" w:after="40"/>
              <w:ind w:left="34"/>
              <w:rPr>
                <w:rFonts w:asciiTheme="minorHAnsi" w:hAnsiTheme="minorHAnsi" w:cstheme="minorHAnsi"/>
                <w:color w:val="FFFFFF"/>
                <w:sz w:val="22"/>
                <w:szCs w:val="22"/>
              </w:rPr>
            </w:pPr>
            <w:r w:rsidRPr="00E31712">
              <w:rPr>
                <w:rFonts w:asciiTheme="minorHAnsi" w:hAnsiTheme="minorHAnsi" w:cstheme="minorHAnsi"/>
                <w:color w:val="FFFFFF"/>
                <w:sz w:val="22"/>
                <w:szCs w:val="22"/>
              </w:rPr>
              <w:t>Job Title</w:t>
            </w:r>
          </w:p>
        </w:tc>
        <w:tc>
          <w:tcPr>
            <w:tcW w:w="8640" w:type="dxa"/>
            <w:tcBorders>
              <w:top w:val="single" w:sz="6" w:space="0" w:color="auto"/>
              <w:right w:val="single" w:sz="12" w:space="0" w:color="004A82"/>
            </w:tcBorders>
            <w:shd w:val="clear" w:color="auto" w:fill="FFFFFF"/>
            <w:vAlign w:val="center"/>
          </w:tcPr>
          <w:p w14:paraId="290364A6" w14:textId="699D4DDA" w:rsidR="00F4172D" w:rsidRPr="006E7D44" w:rsidRDefault="006E7D44" w:rsidP="003D6318">
            <w:pPr>
              <w:pStyle w:val="bullet"/>
              <w:spacing w:before="40" w:after="40"/>
              <w:rPr>
                <w:rFonts w:asciiTheme="minorHAnsi" w:hAnsiTheme="minorHAnsi" w:cstheme="minorHAnsi"/>
                <w:sz w:val="22"/>
                <w:szCs w:val="22"/>
              </w:rPr>
            </w:pPr>
            <w:r w:rsidRPr="006E7D44">
              <w:rPr>
                <w:rFonts w:asciiTheme="minorHAnsi" w:hAnsiTheme="minorHAnsi" w:cstheme="minorHAnsi"/>
                <w:sz w:val="22"/>
                <w:szCs w:val="22"/>
              </w:rPr>
              <w:t>Market Research Analyst</w:t>
            </w:r>
          </w:p>
        </w:tc>
      </w:tr>
      <w:tr w:rsidR="00F4172D" w:rsidRPr="00E31712" w14:paraId="2F8D4FD5"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669" w:type="dxa"/>
            <w:tcBorders>
              <w:left w:val="single" w:sz="12" w:space="0" w:color="004A82"/>
              <w:right w:val="single" w:sz="4" w:space="0" w:color="auto"/>
            </w:tcBorders>
            <w:shd w:val="clear" w:color="auto" w:fill="595959"/>
            <w:vAlign w:val="center"/>
          </w:tcPr>
          <w:p w14:paraId="5E3FFCE2" w14:textId="77777777" w:rsidR="00F4172D" w:rsidRPr="00E31712" w:rsidRDefault="00F4172D" w:rsidP="003D6318">
            <w:pPr>
              <w:spacing w:before="40" w:after="40"/>
              <w:ind w:left="34"/>
              <w:rPr>
                <w:rFonts w:cstheme="minorHAnsi"/>
                <w:color w:val="FFFFFF"/>
              </w:rPr>
            </w:pPr>
            <w:r w:rsidRPr="00E31712">
              <w:rPr>
                <w:rFonts w:cstheme="minorHAnsi"/>
                <w:color w:val="FFFFFF"/>
              </w:rPr>
              <w:t>Strategic Business Unit</w:t>
            </w:r>
          </w:p>
        </w:tc>
        <w:tc>
          <w:tcPr>
            <w:tcW w:w="8640" w:type="dxa"/>
            <w:tcBorders>
              <w:right w:val="single" w:sz="12" w:space="0" w:color="004A82"/>
            </w:tcBorders>
            <w:vAlign w:val="center"/>
          </w:tcPr>
          <w:p w14:paraId="57D55E3E" w14:textId="76E51308" w:rsidR="00F4172D" w:rsidRPr="006E7D44" w:rsidRDefault="00F4172D" w:rsidP="003D6318">
            <w:pPr>
              <w:spacing w:before="40" w:after="40"/>
              <w:ind w:left="-21" w:firstLine="21"/>
              <w:rPr>
                <w:rFonts w:cstheme="minorHAnsi"/>
              </w:rPr>
            </w:pPr>
            <w:r w:rsidRPr="006E7D44">
              <w:rPr>
                <w:rFonts w:cstheme="minorHAnsi"/>
              </w:rPr>
              <w:fldChar w:fldCharType="begin">
                <w:ffData>
                  <w:name w:val="Check2"/>
                  <w:enabled/>
                  <w:calcOnExit w:val="0"/>
                  <w:checkBox>
                    <w:sizeAuto/>
                    <w:default w:val="1"/>
                  </w:checkBox>
                </w:ffData>
              </w:fldChar>
            </w:r>
            <w:r w:rsidRPr="006E7D44">
              <w:rPr>
                <w:rFonts w:cstheme="minorHAnsi"/>
              </w:rPr>
              <w:instrText xml:space="preserve"> FORMCHECKBOX </w:instrText>
            </w:r>
            <w:r w:rsidRPr="006E7D44">
              <w:rPr>
                <w:rFonts w:cstheme="minorHAnsi"/>
              </w:rPr>
            </w:r>
            <w:r w:rsidRPr="006E7D44">
              <w:rPr>
                <w:rFonts w:cstheme="minorHAnsi"/>
              </w:rPr>
              <w:fldChar w:fldCharType="separate"/>
            </w:r>
            <w:r w:rsidRPr="006E7D44">
              <w:rPr>
                <w:rFonts w:cstheme="minorHAnsi"/>
              </w:rPr>
              <w:fldChar w:fldCharType="end"/>
            </w:r>
            <w:r w:rsidRPr="006E7D44">
              <w:rPr>
                <w:rFonts w:cstheme="minorHAnsi"/>
              </w:rPr>
              <w:t xml:space="preserve"> BQ Solutions     </w:t>
            </w:r>
            <w:r w:rsidRPr="006E7D44">
              <w:rPr>
                <w:rFonts w:cstheme="minorHAnsi"/>
              </w:rPr>
              <w:fldChar w:fldCharType="begin">
                <w:ffData>
                  <w:name w:val="Check4"/>
                  <w:enabled/>
                  <w:calcOnExit w:val="0"/>
                  <w:checkBox>
                    <w:sizeAuto/>
                    <w:default w:val="0"/>
                  </w:checkBox>
                </w:ffData>
              </w:fldChar>
            </w:r>
            <w:bookmarkStart w:id="0" w:name="Check4"/>
            <w:r w:rsidRPr="006E7D44">
              <w:rPr>
                <w:rFonts w:cstheme="minorHAnsi"/>
              </w:rPr>
              <w:instrText xml:space="preserve"> FORMCHECKBOX </w:instrText>
            </w:r>
            <w:r w:rsidRPr="006E7D44">
              <w:rPr>
                <w:rFonts w:cstheme="minorHAnsi"/>
              </w:rPr>
            </w:r>
            <w:r w:rsidRPr="006E7D44">
              <w:rPr>
                <w:rFonts w:cstheme="minorHAnsi"/>
              </w:rPr>
              <w:fldChar w:fldCharType="separate"/>
            </w:r>
            <w:r w:rsidRPr="006E7D44">
              <w:rPr>
                <w:rFonts w:cstheme="minorHAnsi"/>
              </w:rPr>
              <w:fldChar w:fldCharType="end"/>
            </w:r>
            <w:bookmarkEnd w:id="0"/>
            <w:r w:rsidRPr="006E7D44">
              <w:rPr>
                <w:rFonts w:cstheme="minorHAnsi"/>
              </w:rPr>
              <w:t xml:space="preserve"> Barzan Holdings  </w:t>
            </w:r>
            <w:r w:rsidRPr="006E7D44">
              <w:rPr>
                <w:rFonts w:cstheme="minorHAnsi"/>
              </w:rPr>
              <w:fldChar w:fldCharType="begin">
                <w:ffData>
                  <w:name w:val="Check4"/>
                  <w:enabled/>
                  <w:calcOnExit w:val="0"/>
                  <w:checkBox>
                    <w:sizeAuto/>
                    <w:default w:val="0"/>
                  </w:checkBox>
                </w:ffData>
              </w:fldChar>
            </w:r>
            <w:r w:rsidRPr="006E7D44">
              <w:rPr>
                <w:rFonts w:cstheme="minorHAnsi"/>
              </w:rPr>
              <w:instrText xml:space="preserve"> FORMCHECKBOX </w:instrText>
            </w:r>
            <w:r w:rsidRPr="006E7D44">
              <w:rPr>
                <w:rFonts w:cstheme="minorHAnsi"/>
              </w:rPr>
            </w:r>
            <w:r w:rsidRPr="006E7D44">
              <w:rPr>
                <w:rFonts w:cstheme="minorHAnsi"/>
              </w:rPr>
              <w:fldChar w:fldCharType="separate"/>
            </w:r>
            <w:r w:rsidRPr="006E7D44">
              <w:rPr>
                <w:rFonts w:cstheme="minorHAnsi"/>
              </w:rPr>
              <w:fldChar w:fldCharType="end"/>
            </w:r>
            <w:r w:rsidRPr="006E7D44">
              <w:rPr>
                <w:rFonts w:cstheme="minorHAnsi"/>
              </w:rPr>
              <w:t xml:space="preserve"> Other JVs</w:t>
            </w:r>
            <w:r w:rsidR="00DC42D5" w:rsidRPr="006E7D44">
              <w:rPr>
                <w:rFonts w:cstheme="minorHAnsi"/>
              </w:rPr>
              <w:t xml:space="preserve"> </w:t>
            </w:r>
          </w:p>
        </w:tc>
      </w:tr>
      <w:tr w:rsidR="00F4172D" w:rsidRPr="00E31712" w14:paraId="3D723638"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669" w:type="dxa"/>
            <w:tcBorders>
              <w:left w:val="single" w:sz="12" w:space="0" w:color="004A82"/>
              <w:right w:val="single" w:sz="4" w:space="0" w:color="auto"/>
            </w:tcBorders>
            <w:shd w:val="clear" w:color="auto" w:fill="595959"/>
            <w:vAlign w:val="center"/>
          </w:tcPr>
          <w:p w14:paraId="5B3C7A04" w14:textId="30B10857" w:rsidR="00F4172D" w:rsidRPr="00E31712" w:rsidRDefault="006E3588" w:rsidP="003D6318">
            <w:pPr>
              <w:spacing w:before="40" w:after="40"/>
              <w:rPr>
                <w:rFonts w:cstheme="minorHAnsi"/>
                <w:color w:val="FFFFFF"/>
              </w:rPr>
            </w:pPr>
            <w:r>
              <w:rPr>
                <w:rFonts w:cstheme="minorHAnsi"/>
                <w:color w:val="FFFFFF"/>
              </w:rPr>
              <w:t xml:space="preserve">Job Specification </w:t>
            </w:r>
          </w:p>
        </w:tc>
        <w:tc>
          <w:tcPr>
            <w:tcW w:w="8640" w:type="dxa"/>
            <w:tcBorders>
              <w:right w:val="single" w:sz="12" w:space="0" w:color="004A82"/>
            </w:tcBorders>
            <w:shd w:val="clear" w:color="auto" w:fill="FFFFFF"/>
            <w:vAlign w:val="center"/>
          </w:tcPr>
          <w:p w14:paraId="3A21CAEA" w14:textId="6A083733" w:rsidR="00F4172D" w:rsidRPr="006E7D44" w:rsidRDefault="00A47E65" w:rsidP="00A47E65">
            <w:pPr>
              <w:spacing w:before="40" w:after="40"/>
              <w:rPr>
                <w:rFonts w:cstheme="minorHAnsi"/>
              </w:rPr>
            </w:pPr>
            <w:r w:rsidRPr="006E7D44">
              <w:rPr>
                <w:rFonts w:cstheme="minorHAnsi"/>
              </w:rPr>
              <w:t xml:space="preserve">Operational </w:t>
            </w:r>
            <w:r w:rsidR="000B76EA" w:rsidRPr="006E7D44">
              <w:rPr>
                <w:rFonts w:cstheme="minorHAnsi"/>
              </w:rPr>
              <w:t>Support</w:t>
            </w:r>
          </w:p>
        </w:tc>
      </w:tr>
      <w:tr w:rsidR="00F4172D" w:rsidRPr="00E31712" w14:paraId="7446A69A"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2669" w:type="dxa"/>
            <w:tcBorders>
              <w:left w:val="single" w:sz="12" w:space="0" w:color="004A82"/>
              <w:bottom w:val="single" w:sz="4" w:space="0" w:color="auto"/>
            </w:tcBorders>
            <w:shd w:val="clear" w:color="auto" w:fill="595959"/>
            <w:vAlign w:val="center"/>
          </w:tcPr>
          <w:p w14:paraId="6196D98F" w14:textId="77777777" w:rsidR="00F4172D" w:rsidRPr="00E31712" w:rsidRDefault="00F4172D" w:rsidP="003D6318">
            <w:pPr>
              <w:spacing w:before="40" w:after="40"/>
              <w:rPr>
                <w:rFonts w:cstheme="minorHAnsi"/>
                <w:color w:val="FFFFFF"/>
              </w:rPr>
            </w:pPr>
            <w:r w:rsidRPr="00E31712">
              <w:rPr>
                <w:rFonts w:cstheme="minorHAnsi"/>
                <w:color w:val="FFFFFF"/>
              </w:rPr>
              <w:t>Reports to</w:t>
            </w:r>
          </w:p>
        </w:tc>
        <w:tc>
          <w:tcPr>
            <w:tcW w:w="8640" w:type="dxa"/>
            <w:tcBorders>
              <w:bottom w:val="single" w:sz="4" w:space="0" w:color="auto"/>
              <w:right w:val="single" w:sz="12" w:space="0" w:color="004A82"/>
            </w:tcBorders>
            <w:vAlign w:val="center"/>
          </w:tcPr>
          <w:p w14:paraId="73252D45" w14:textId="52A01982" w:rsidR="00F4172D" w:rsidRPr="006E7D44" w:rsidRDefault="006E7D44" w:rsidP="000311CD">
            <w:pPr>
              <w:spacing w:before="40" w:after="40"/>
              <w:rPr>
                <w:rFonts w:cstheme="minorHAnsi"/>
                <w:iCs/>
              </w:rPr>
            </w:pPr>
            <w:r w:rsidRPr="006E7D44">
              <w:rPr>
                <w:rFonts w:cstheme="minorHAnsi"/>
                <w:iCs/>
              </w:rPr>
              <w:t>Head of 401 BD/Commercial Growth</w:t>
            </w:r>
          </w:p>
        </w:tc>
      </w:tr>
    </w:tbl>
    <w:p w14:paraId="55724992" w14:textId="77777777" w:rsidR="00F4172D" w:rsidRPr="00E31712" w:rsidRDefault="00F4172D" w:rsidP="00F4172D">
      <w:pPr>
        <w:ind w:firstLine="288"/>
        <w:rPr>
          <w:rFonts w:cstheme="minorHAnsi"/>
        </w:rPr>
      </w:pPr>
    </w:p>
    <w:tbl>
      <w:tblPr>
        <w:tblW w:w="1130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3"/>
        <w:gridCol w:w="6061"/>
      </w:tblGrid>
      <w:tr w:rsidR="00F4172D" w:rsidRPr="00E31712" w14:paraId="0D3EDE72" w14:textId="77777777" w:rsidTr="0051049A">
        <w:trPr>
          <w:trHeight w:val="282"/>
        </w:trPr>
        <w:tc>
          <w:tcPr>
            <w:tcW w:w="11304" w:type="dxa"/>
            <w:gridSpan w:val="2"/>
            <w:tcBorders>
              <w:top w:val="single" w:sz="12" w:space="0" w:color="004A82"/>
              <w:left w:val="single" w:sz="12" w:space="0" w:color="004A82"/>
              <w:right w:val="single" w:sz="12" w:space="0" w:color="004A82"/>
            </w:tcBorders>
            <w:shd w:val="clear" w:color="auto" w:fill="595959"/>
            <w:vAlign w:val="center"/>
          </w:tcPr>
          <w:p w14:paraId="1C7D47F9" w14:textId="77777777" w:rsidR="00F4172D" w:rsidRPr="00E31712" w:rsidRDefault="00F4172D" w:rsidP="003D6318">
            <w:pPr>
              <w:pStyle w:val="Heading5"/>
              <w:spacing w:after="40"/>
              <w:ind w:left="-284" w:firstLine="284"/>
              <w:rPr>
                <w:rFonts w:asciiTheme="minorHAnsi" w:hAnsiTheme="minorHAnsi" w:cstheme="minorHAnsi"/>
                <w:b/>
                <w:bCs/>
                <w:color w:val="FF0000"/>
              </w:rPr>
            </w:pPr>
            <w:r w:rsidRPr="00E31712">
              <w:rPr>
                <w:rFonts w:asciiTheme="minorHAnsi" w:hAnsiTheme="minorHAnsi" w:cstheme="minorHAnsi"/>
                <w:b/>
                <w:bCs/>
                <w:color w:val="FFFFFF"/>
              </w:rPr>
              <w:t>QUALIFICATIONS/REQUIREMENTS</w:t>
            </w:r>
          </w:p>
        </w:tc>
      </w:tr>
      <w:tr w:rsidR="00F4172D" w:rsidRPr="00E31712" w14:paraId="17C3D83E" w14:textId="77777777" w:rsidTr="0051049A">
        <w:trPr>
          <w:trHeight w:val="527"/>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3FE87DBA" w14:textId="20EEC737" w:rsidR="00F4172D" w:rsidRPr="00E31712" w:rsidRDefault="00F4172D" w:rsidP="003D6318">
            <w:pPr>
              <w:spacing w:before="40" w:after="40"/>
              <w:rPr>
                <w:rFonts w:cstheme="minorHAnsi"/>
                <w:color w:val="FFFFFF"/>
              </w:rPr>
            </w:pPr>
            <w:r w:rsidRPr="00E31712">
              <w:rPr>
                <w:rFonts w:cstheme="minorHAnsi"/>
                <w:color w:val="FFFFFF"/>
              </w:rPr>
              <w:t xml:space="preserve">Job </w:t>
            </w:r>
            <w:r w:rsidR="00CA2E6C">
              <w:rPr>
                <w:rFonts w:cstheme="minorHAnsi"/>
                <w:color w:val="FFFFFF"/>
              </w:rPr>
              <w:t>S</w:t>
            </w:r>
            <w:r w:rsidRPr="00E31712">
              <w:rPr>
                <w:rFonts w:cstheme="minorHAnsi"/>
                <w:color w:val="FFFFFF"/>
              </w:rPr>
              <w:t xml:space="preserve">pecific </w:t>
            </w:r>
            <w:r w:rsidR="00CA2E6C">
              <w:rPr>
                <w:rFonts w:cstheme="minorHAnsi"/>
                <w:color w:val="FFFFFF"/>
              </w:rPr>
              <w:t>T</w:t>
            </w:r>
            <w:r w:rsidRPr="00E31712">
              <w:rPr>
                <w:rFonts w:cstheme="minorHAnsi"/>
                <w:color w:val="FFFFFF"/>
              </w:rPr>
              <w:t>echnical Skills</w:t>
            </w:r>
          </w:p>
        </w:tc>
        <w:tc>
          <w:tcPr>
            <w:tcW w:w="6061" w:type="dxa"/>
            <w:tcBorders>
              <w:left w:val="single" w:sz="4" w:space="0" w:color="auto"/>
              <w:right w:val="single" w:sz="12" w:space="0" w:color="004A82"/>
            </w:tcBorders>
          </w:tcPr>
          <w:p w14:paraId="53CF08FC" w14:textId="43F563BB" w:rsidR="000311CD" w:rsidRPr="000311CD" w:rsidRDefault="000311CD" w:rsidP="006E3588">
            <w:pPr>
              <w:rPr>
                <w:color w:val="000000" w:themeColor="text1"/>
                <w:sz w:val="18"/>
                <w:szCs w:val="18"/>
                <w:lang w:val="en-US"/>
              </w:rPr>
            </w:pPr>
            <w:r w:rsidRPr="000311CD">
              <w:rPr>
                <w:color w:val="000000" w:themeColor="text1"/>
                <w:sz w:val="18"/>
                <w:szCs w:val="18"/>
                <w:lang w:val="en-US"/>
              </w:rPr>
              <w:t xml:space="preserve">We are seeking a </w:t>
            </w:r>
            <w:r w:rsidR="006E7D44" w:rsidRPr="006E7D44">
              <w:rPr>
                <w:color w:val="000000" w:themeColor="text1"/>
                <w:sz w:val="18"/>
                <w:szCs w:val="18"/>
                <w:lang w:val="en-US"/>
              </w:rPr>
              <w:t>Market Research Analyst to provide research, data analysis, and market intelligence that supports the BD team in identifying opportunities, strengthening proposals, and shaping commercial strategy.</w:t>
            </w:r>
          </w:p>
          <w:p w14:paraId="0F7C471F" w14:textId="767DD130" w:rsidR="006E3588" w:rsidRDefault="006E3588" w:rsidP="006E3588">
            <w:pPr>
              <w:rPr>
                <w:b/>
                <w:bCs/>
                <w:sz w:val="18"/>
                <w:szCs w:val="18"/>
                <w:lang w:val="en-US"/>
              </w:rPr>
            </w:pPr>
            <w:r w:rsidRPr="006E3588">
              <w:rPr>
                <w:b/>
                <w:bCs/>
                <w:sz w:val="18"/>
                <w:szCs w:val="18"/>
                <w:lang w:val="en-US"/>
              </w:rPr>
              <w:t>Key Responsibilities:</w:t>
            </w:r>
          </w:p>
          <w:p w14:paraId="3C0F83F2" w14:textId="204E2CEA" w:rsidR="006E7D44" w:rsidRPr="006E7D44" w:rsidRDefault="006E7D44" w:rsidP="006E7D44">
            <w:pPr>
              <w:pStyle w:val="ListParagraph"/>
              <w:numPr>
                <w:ilvl w:val="0"/>
                <w:numId w:val="50"/>
              </w:numPr>
              <w:ind w:left="181" w:hanging="181"/>
              <w:rPr>
                <w:sz w:val="18"/>
                <w:szCs w:val="18"/>
                <w:lang w:val="en-US"/>
              </w:rPr>
            </w:pPr>
            <w:r w:rsidRPr="006E7D44">
              <w:rPr>
                <w:sz w:val="18"/>
                <w:szCs w:val="18"/>
                <w:lang w:val="en-US"/>
              </w:rPr>
              <w:t>Conduct in</w:t>
            </w:r>
            <w:r w:rsidRPr="006E7D44">
              <w:rPr>
                <w:rFonts w:ascii="Cambria Math" w:hAnsi="Cambria Math" w:cs="Cambria Math"/>
                <w:sz w:val="18"/>
                <w:szCs w:val="18"/>
                <w:lang w:val="en-US"/>
              </w:rPr>
              <w:t>‑</w:t>
            </w:r>
            <w:r w:rsidRPr="006E7D44">
              <w:rPr>
                <w:sz w:val="18"/>
                <w:szCs w:val="18"/>
                <w:lang w:val="en-US"/>
              </w:rPr>
              <w:t>depth market research and competitor analysis.</w:t>
            </w:r>
          </w:p>
          <w:p w14:paraId="1EA18862" w14:textId="40197DBB" w:rsidR="006E7D44" w:rsidRPr="006E7D44" w:rsidRDefault="006E7D44" w:rsidP="006E7D44">
            <w:pPr>
              <w:pStyle w:val="ListParagraph"/>
              <w:numPr>
                <w:ilvl w:val="0"/>
                <w:numId w:val="50"/>
              </w:numPr>
              <w:ind w:left="181" w:hanging="181"/>
              <w:rPr>
                <w:sz w:val="18"/>
                <w:szCs w:val="18"/>
                <w:lang w:val="en-US"/>
              </w:rPr>
            </w:pPr>
            <w:r w:rsidRPr="006E7D44">
              <w:rPr>
                <w:sz w:val="18"/>
                <w:szCs w:val="18"/>
                <w:lang w:val="en-US"/>
              </w:rPr>
              <w:t>Provide insights into industry trends, customer needs, and market forecasts.</w:t>
            </w:r>
          </w:p>
          <w:p w14:paraId="4D9F9107" w14:textId="7C4E311E" w:rsidR="006E7D44" w:rsidRPr="006E7D44" w:rsidRDefault="006E7D44" w:rsidP="006E7D44">
            <w:pPr>
              <w:pStyle w:val="ListParagraph"/>
              <w:numPr>
                <w:ilvl w:val="0"/>
                <w:numId w:val="50"/>
              </w:numPr>
              <w:ind w:left="181" w:hanging="181"/>
              <w:rPr>
                <w:sz w:val="18"/>
                <w:szCs w:val="18"/>
                <w:lang w:val="en-US"/>
              </w:rPr>
            </w:pPr>
            <w:r w:rsidRPr="006E7D44">
              <w:rPr>
                <w:sz w:val="18"/>
                <w:szCs w:val="18"/>
                <w:lang w:val="en-US"/>
              </w:rPr>
              <w:t>Develop reports, dashboards, and presentations to support decision</w:t>
            </w:r>
            <w:r w:rsidRPr="006E7D44">
              <w:rPr>
                <w:rFonts w:ascii="Cambria Math" w:hAnsi="Cambria Math" w:cs="Cambria Math"/>
                <w:sz w:val="18"/>
                <w:szCs w:val="18"/>
                <w:lang w:val="en-US"/>
              </w:rPr>
              <w:t>‑</w:t>
            </w:r>
            <w:r w:rsidRPr="006E7D44">
              <w:rPr>
                <w:sz w:val="18"/>
                <w:szCs w:val="18"/>
                <w:lang w:val="en-US"/>
              </w:rPr>
              <w:t>making.</w:t>
            </w:r>
          </w:p>
          <w:p w14:paraId="7070B373" w14:textId="5EBF4E0C" w:rsidR="006E7D44" w:rsidRPr="006E7D44" w:rsidRDefault="006E7D44" w:rsidP="006E7D44">
            <w:pPr>
              <w:pStyle w:val="ListParagraph"/>
              <w:numPr>
                <w:ilvl w:val="0"/>
                <w:numId w:val="50"/>
              </w:numPr>
              <w:ind w:left="181" w:hanging="181"/>
              <w:rPr>
                <w:sz w:val="18"/>
                <w:szCs w:val="18"/>
                <w:lang w:val="en-US"/>
              </w:rPr>
            </w:pPr>
            <w:r w:rsidRPr="006E7D44">
              <w:rPr>
                <w:sz w:val="18"/>
                <w:szCs w:val="18"/>
                <w:lang w:val="en-US"/>
              </w:rPr>
              <w:t>Maintain and update databases on potential markets and opportunities.</w:t>
            </w:r>
          </w:p>
          <w:p w14:paraId="79D2FD1A" w14:textId="6C220FD4" w:rsidR="006E7D44" w:rsidRPr="006E7D44" w:rsidRDefault="006E7D44" w:rsidP="006E7D44">
            <w:pPr>
              <w:pStyle w:val="ListParagraph"/>
              <w:numPr>
                <w:ilvl w:val="0"/>
                <w:numId w:val="50"/>
              </w:numPr>
              <w:ind w:left="181" w:hanging="181"/>
              <w:rPr>
                <w:sz w:val="18"/>
                <w:szCs w:val="18"/>
                <w:lang w:val="en-US"/>
              </w:rPr>
            </w:pPr>
            <w:r w:rsidRPr="006E7D44">
              <w:rPr>
                <w:sz w:val="18"/>
                <w:szCs w:val="18"/>
                <w:lang w:val="en-US"/>
              </w:rPr>
              <w:t>Support bid teams with research contributions to strengthen proposals.</w:t>
            </w:r>
          </w:p>
          <w:p w14:paraId="39BD4645" w14:textId="2E44CBE0" w:rsidR="00C4450F" w:rsidRPr="006E7D44" w:rsidRDefault="006E7D44" w:rsidP="006E7D44">
            <w:pPr>
              <w:pStyle w:val="ListParagraph"/>
              <w:numPr>
                <w:ilvl w:val="0"/>
                <w:numId w:val="50"/>
              </w:numPr>
              <w:ind w:left="181" w:hanging="181"/>
              <w:rPr>
                <w:sz w:val="18"/>
                <w:szCs w:val="18"/>
                <w:lang w:val="en-US"/>
              </w:rPr>
            </w:pPr>
            <w:r w:rsidRPr="006E7D44">
              <w:rPr>
                <w:sz w:val="18"/>
                <w:szCs w:val="18"/>
                <w:lang w:val="en-US"/>
              </w:rPr>
              <w:t>Collaborate with BD Managers, Proposal Writer, and Sales Support to ensure intelligence is integrated into pipeline development.</w:t>
            </w:r>
          </w:p>
          <w:p w14:paraId="5EAF4F3A" w14:textId="77777777" w:rsidR="006E3588" w:rsidRDefault="006E3588" w:rsidP="006E3588">
            <w:pPr>
              <w:rPr>
                <w:b/>
                <w:bCs/>
                <w:sz w:val="18"/>
                <w:szCs w:val="18"/>
                <w:lang w:val="en-US"/>
              </w:rPr>
            </w:pPr>
            <w:r w:rsidRPr="006E3588">
              <w:rPr>
                <w:b/>
                <w:bCs/>
                <w:sz w:val="18"/>
                <w:szCs w:val="18"/>
                <w:lang w:val="en-US"/>
              </w:rPr>
              <w:t>Key Deliverables:</w:t>
            </w:r>
          </w:p>
          <w:p w14:paraId="5E8D4775" w14:textId="2F9EDD4E" w:rsidR="006E7D44" w:rsidRPr="006E7D44" w:rsidRDefault="006E7D44" w:rsidP="006E7D44">
            <w:pPr>
              <w:pStyle w:val="ListParagraph"/>
              <w:numPr>
                <w:ilvl w:val="0"/>
                <w:numId w:val="51"/>
              </w:numPr>
              <w:ind w:left="181" w:hanging="142"/>
              <w:rPr>
                <w:sz w:val="18"/>
                <w:szCs w:val="18"/>
                <w:lang w:val="en-US"/>
              </w:rPr>
            </w:pPr>
            <w:r w:rsidRPr="006E7D44">
              <w:rPr>
                <w:sz w:val="18"/>
                <w:szCs w:val="18"/>
                <w:lang w:val="en-US"/>
              </w:rPr>
              <w:t>Quarterly market intelligence reports delivered to BD team.</w:t>
            </w:r>
          </w:p>
          <w:p w14:paraId="7E5194BF" w14:textId="7C9CCA68" w:rsidR="006E7D44" w:rsidRPr="006E7D44" w:rsidRDefault="006E7D44" w:rsidP="006E7D44">
            <w:pPr>
              <w:pStyle w:val="ListParagraph"/>
              <w:numPr>
                <w:ilvl w:val="0"/>
                <w:numId w:val="51"/>
              </w:numPr>
              <w:ind w:left="181" w:hanging="142"/>
              <w:rPr>
                <w:sz w:val="18"/>
                <w:szCs w:val="18"/>
                <w:lang w:val="en-US"/>
              </w:rPr>
            </w:pPr>
            <w:r w:rsidRPr="006E7D44">
              <w:rPr>
                <w:sz w:val="18"/>
                <w:szCs w:val="18"/>
                <w:lang w:val="en-US"/>
              </w:rPr>
              <w:t>Database of competitors and opportunities maintained and updated.</w:t>
            </w:r>
          </w:p>
          <w:p w14:paraId="786489AC" w14:textId="260DE627" w:rsidR="006E7D44" w:rsidRPr="006E7D44" w:rsidRDefault="006E7D44" w:rsidP="006E7D44">
            <w:pPr>
              <w:pStyle w:val="ListParagraph"/>
              <w:numPr>
                <w:ilvl w:val="0"/>
                <w:numId w:val="51"/>
              </w:numPr>
              <w:ind w:left="181" w:hanging="142"/>
              <w:rPr>
                <w:sz w:val="18"/>
                <w:szCs w:val="18"/>
                <w:lang w:val="en-US"/>
              </w:rPr>
            </w:pPr>
            <w:r w:rsidRPr="006E7D44">
              <w:rPr>
                <w:sz w:val="18"/>
                <w:szCs w:val="18"/>
                <w:lang w:val="en-US"/>
              </w:rPr>
              <w:t>Research contributions integrated into strategic BD plans.</w:t>
            </w:r>
          </w:p>
          <w:p w14:paraId="29B1D499" w14:textId="3DA5676A" w:rsidR="006E7D44" w:rsidRPr="00523999" w:rsidRDefault="006E7D44" w:rsidP="00523999">
            <w:pPr>
              <w:pStyle w:val="ListParagraph"/>
              <w:numPr>
                <w:ilvl w:val="0"/>
                <w:numId w:val="51"/>
              </w:numPr>
              <w:ind w:left="181" w:hanging="142"/>
              <w:rPr>
                <w:sz w:val="18"/>
                <w:szCs w:val="18"/>
                <w:lang w:val="en-US"/>
              </w:rPr>
            </w:pPr>
            <w:r w:rsidRPr="006E7D44">
              <w:rPr>
                <w:sz w:val="18"/>
                <w:szCs w:val="18"/>
                <w:lang w:val="en-US"/>
              </w:rPr>
              <w:t>Timely insights provided to support bid/proposal development.</w:t>
            </w:r>
          </w:p>
          <w:p w14:paraId="4537191C" w14:textId="0196616F" w:rsidR="006E3588" w:rsidRDefault="006E3588" w:rsidP="006651B6">
            <w:pPr>
              <w:rPr>
                <w:b/>
                <w:bCs/>
                <w:sz w:val="18"/>
                <w:szCs w:val="18"/>
                <w:lang w:val="en-US"/>
              </w:rPr>
            </w:pPr>
            <w:r w:rsidRPr="006651B6">
              <w:rPr>
                <w:b/>
                <w:bCs/>
                <w:sz w:val="18"/>
                <w:szCs w:val="18"/>
                <w:lang w:val="en-US"/>
              </w:rPr>
              <w:t>Skills &amp; Competencies:</w:t>
            </w:r>
          </w:p>
          <w:p w14:paraId="7498E083" w14:textId="220E64EC" w:rsidR="006E7D44" w:rsidRPr="006E7D44" w:rsidRDefault="006E7D44" w:rsidP="006E7D44">
            <w:pPr>
              <w:pStyle w:val="ListParagraph"/>
              <w:numPr>
                <w:ilvl w:val="0"/>
                <w:numId w:val="53"/>
              </w:numPr>
              <w:ind w:left="181" w:hanging="181"/>
              <w:rPr>
                <w:sz w:val="18"/>
                <w:szCs w:val="18"/>
                <w:lang w:val="en-US"/>
              </w:rPr>
            </w:pPr>
            <w:r w:rsidRPr="006E7D44">
              <w:rPr>
                <w:sz w:val="18"/>
                <w:szCs w:val="18"/>
                <w:lang w:val="en-US"/>
              </w:rPr>
              <w:t>Analytical Expertise: Strong problem</w:t>
            </w:r>
            <w:r w:rsidRPr="006E7D44">
              <w:rPr>
                <w:rFonts w:ascii="Cambria Math" w:hAnsi="Cambria Math" w:cs="Cambria Math"/>
                <w:sz w:val="18"/>
                <w:szCs w:val="18"/>
                <w:lang w:val="en-US"/>
              </w:rPr>
              <w:t>‑</w:t>
            </w:r>
            <w:r w:rsidRPr="006E7D44">
              <w:rPr>
                <w:sz w:val="18"/>
                <w:szCs w:val="18"/>
                <w:lang w:val="en-US"/>
              </w:rPr>
              <w:t>solving and data interpretation skills.</w:t>
            </w:r>
          </w:p>
          <w:p w14:paraId="55BB7865" w14:textId="1D4268F5" w:rsidR="006E7D44" w:rsidRPr="006E7D44" w:rsidRDefault="006E7D44" w:rsidP="006E7D44">
            <w:pPr>
              <w:pStyle w:val="ListParagraph"/>
              <w:numPr>
                <w:ilvl w:val="0"/>
                <w:numId w:val="53"/>
              </w:numPr>
              <w:ind w:left="181" w:hanging="181"/>
              <w:rPr>
                <w:sz w:val="18"/>
                <w:szCs w:val="18"/>
                <w:lang w:val="en-US"/>
              </w:rPr>
            </w:pPr>
            <w:r w:rsidRPr="006E7D44">
              <w:rPr>
                <w:sz w:val="18"/>
                <w:szCs w:val="18"/>
                <w:lang w:val="en-US"/>
              </w:rPr>
              <w:t>Data Tools Proficiency: Skilled in Excel, Power BI, Tableau, or similar platforms.</w:t>
            </w:r>
          </w:p>
          <w:p w14:paraId="5DC47CD3" w14:textId="17C153D3" w:rsidR="006E7D44" w:rsidRPr="006E7D44" w:rsidRDefault="006E7D44" w:rsidP="006E7D44">
            <w:pPr>
              <w:pStyle w:val="ListParagraph"/>
              <w:numPr>
                <w:ilvl w:val="0"/>
                <w:numId w:val="53"/>
              </w:numPr>
              <w:ind w:left="181" w:hanging="181"/>
              <w:rPr>
                <w:sz w:val="18"/>
                <w:szCs w:val="18"/>
                <w:lang w:val="en-US"/>
              </w:rPr>
            </w:pPr>
            <w:r w:rsidRPr="006E7D44">
              <w:rPr>
                <w:sz w:val="18"/>
                <w:szCs w:val="18"/>
                <w:lang w:val="en-US"/>
              </w:rPr>
              <w:t>Insight Translation: Ability to convert data into actionable recommendations.</w:t>
            </w:r>
          </w:p>
          <w:p w14:paraId="47F3FB6B" w14:textId="6EB990CE" w:rsidR="006E7D44" w:rsidRPr="006E7D44" w:rsidRDefault="006E7D44" w:rsidP="006E7D44">
            <w:pPr>
              <w:pStyle w:val="ListParagraph"/>
              <w:numPr>
                <w:ilvl w:val="0"/>
                <w:numId w:val="53"/>
              </w:numPr>
              <w:ind w:left="181" w:hanging="181"/>
              <w:rPr>
                <w:sz w:val="18"/>
                <w:szCs w:val="18"/>
                <w:lang w:val="en-US"/>
              </w:rPr>
            </w:pPr>
            <w:r w:rsidRPr="006E7D44">
              <w:rPr>
                <w:sz w:val="18"/>
                <w:szCs w:val="18"/>
                <w:lang w:val="en-US"/>
              </w:rPr>
              <w:t>Organisational Discipline: Detail</w:t>
            </w:r>
            <w:r w:rsidRPr="006E7D44">
              <w:rPr>
                <w:rFonts w:ascii="Cambria Math" w:hAnsi="Cambria Math" w:cs="Cambria Math"/>
                <w:sz w:val="18"/>
                <w:szCs w:val="18"/>
                <w:lang w:val="en-US"/>
              </w:rPr>
              <w:t>‑</w:t>
            </w:r>
            <w:r w:rsidRPr="006E7D44">
              <w:rPr>
                <w:sz w:val="18"/>
                <w:szCs w:val="18"/>
                <w:lang w:val="en-US"/>
              </w:rPr>
              <w:t>oriented with strong record</w:t>
            </w:r>
            <w:r w:rsidRPr="006E7D44">
              <w:rPr>
                <w:rFonts w:ascii="Cambria Math" w:hAnsi="Cambria Math" w:cs="Cambria Math"/>
                <w:sz w:val="18"/>
                <w:szCs w:val="18"/>
                <w:lang w:val="en-US"/>
              </w:rPr>
              <w:t>‑</w:t>
            </w:r>
            <w:r w:rsidRPr="006E7D44">
              <w:rPr>
                <w:sz w:val="18"/>
                <w:szCs w:val="18"/>
                <w:lang w:val="en-US"/>
              </w:rPr>
              <w:t>keeping.</w:t>
            </w:r>
          </w:p>
          <w:p w14:paraId="552C18E4" w14:textId="06B5E046" w:rsidR="00F4172D" w:rsidRPr="00B60F48" w:rsidRDefault="006E7D44" w:rsidP="00B60F48">
            <w:pPr>
              <w:pStyle w:val="ListParagraph"/>
              <w:numPr>
                <w:ilvl w:val="0"/>
                <w:numId w:val="53"/>
              </w:numPr>
              <w:ind w:left="181" w:hanging="181"/>
              <w:rPr>
                <w:b/>
                <w:bCs/>
                <w:sz w:val="18"/>
                <w:szCs w:val="18"/>
                <w:lang w:val="en-US"/>
              </w:rPr>
            </w:pPr>
            <w:r w:rsidRPr="006E7D44">
              <w:rPr>
                <w:sz w:val="18"/>
                <w:szCs w:val="18"/>
                <w:lang w:val="en-US"/>
              </w:rPr>
              <w:t>Communication Skills: Clear reporting and presentation abilities</w:t>
            </w:r>
            <w:r w:rsidRPr="006E7D44">
              <w:rPr>
                <w:b/>
                <w:bCs/>
                <w:sz w:val="18"/>
                <w:szCs w:val="18"/>
                <w:lang w:val="en-US"/>
              </w:rPr>
              <w:t>.</w:t>
            </w:r>
          </w:p>
        </w:tc>
      </w:tr>
      <w:tr w:rsidR="00F4172D" w:rsidRPr="00E31712" w14:paraId="7B09CD8E" w14:textId="77777777" w:rsidTr="0051049A">
        <w:trPr>
          <w:trHeight w:val="428"/>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4F4B8E33" w14:textId="77777777" w:rsidR="00F4172D" w:rsidRPr="00E31712" w:rsidRDefault="00F4172D" w:rsidP="003D6318">
            <w:pPr>
              <w:spacing w:before="40" w:after="40"/>
              <w:rPr>
                <w:rFonts w:cstheme="minorHAnsi"/>
                <w:color w:val="FFFFFF"/>
              </w:rPr>
            </w:pPr>
            <w:r w:rsidRPr="00E31712">
              <w:rPr>
                <w:rFonts w:cstheme="minorHAnsi"/>
                <w:color w:val="FFFFFF"/>
              </w:rPr>
              <w:t>Education and Certification requirements</w:t>
            </w:r>
          </w:p>
        </w:tc>
        <w:tc>
          <w:tcPr>
            <w:tcW w:w="6061" w:type="dxa"/>
            <w:tcBorders>
              <w:left w:val="single" w:sz="4" w:space="0" w:color="auto"/>
              <w:right w:val="single" w:sz="12" w:space="0" w:color="004A82"/>
            </w:tcBorders>
          </w:tcPr>
          <w:p w14:paraId="15E3B457" w14:textId="0769D345" w:rsidR="00B60F48" w:rsidRPr="00B60F48" w:rsidRDefault="00B60F48" w:rsidP="00B60F48">
            <w:pPr>
              <w:spacing w:before="100" w:beforeAutospacing="1" w:after="75" w:line="240" w:lineRule="auto"/>
              <w:rPr>
                <w:rFonts w:ascii="Calibri" w:hAnsi="Calibri" w:cs="Calibri"/>
                <w:sz w:val="18"/>
                <w:szCs w:val="18"/>
              </w:rPr>
            </w:pPr>
            <w:r w:rsidRPr="00B60F48">
              <w:rPr>
                <w:rFonts w:ascii="Calibri" w:hAnsi="Calibri" w:cs="Calibri"/>
                <w:sz w:val="18"/>
                <w:szCs w:val="18"/>
              </w:rPr>
              <w:t>Bachelor’s degree in business, Economics, Data Analytics, or related field.</w:t>
            </w:r>
          </w:p>
          <w:p w14:paraId="5B8A3A1B" w14:textId="582D06E2" w:rsidR="00B60F48" w:rsidRPr="00B60F48" w:rsidRDefault="00B60F48" w:rsidP="00B60F48">
            <w:pPr>
              <w:spacing w:before="100" w:beforeAutospacing="1" w:after="75" w:line="240" w:lineRule="auto"/>
              <w:rPr>
                <w:rFonts w:ascii="Calibri" w:hAnsi="Calibri" w:cs="Calibri"/>
                <w:sz w:val="18"/>
                <w:szCs w:val="18"/>
              </w:rPr>
            </w:pPr>
            <w:r w:rsidRPr="00B60F48">
              <w:rPr>
                <w:rFonts w:ascii="Calibri" w:hAnsi="Calibri" w:cs="Calibri"/>
                <w:sz w:val="18"/>
                <w:szCs w:val="18"/>
              </w:rPr>
              <w:t>3–5 years’ experience in market/industry research.</w:t>
            </w:r>
          </w:p>
          <w:p w14:paraId="60E4091B" w14:textId="60541B1B" w:rsidR="00B60F48" w:rsidRPr="00B60F48" w:rsidRDefault="00B60F48" w:rsidP="00B60F48">
            <w:pPr>
              <w:spacing w:before="100" w:beforeAutospacing="1" w:after="75" w:line="240" w:lineRule="auto"/>
              <w:rPr>
                <w:rFonts w:ascii="Calibri" w:hAnsi="Calibri" w:cs="Calibri"/>
                <w:sz w:val="18"/>
                <w:szCs w:val="18"/>
              </w:rPr>
            </w:pPr>
            <w:r w:rsidRPr="00B60F48">
              <w:rPr>
                <w:rFonts w:ascii="Calibri" w:hAnsi="Calibri" w:cs="Calibri"/>
                <w:sz w:val="18"/>
                <w:szCs w:val="18"/>
              </w:rPr>
              <w:lastRenderedPageBreak/>
              <w:t>Familiarity with competitive intelligence and business modelling.</w:t>
            </w:r>
          </w:p>
          <w:p w14:paraId="209B25E7" w14:textId="5227EB80" w:rsidR="00E92C31" w:rsidRPr="000311CD" w:rsidRDefault="00B60F48" w:rsidP="00B60F48">
            <w:pPr>
              <w:spacing w:before="100" w:beforeAutospacing="1" w:after="75" w:line="240" w:lineRule="auto"/>
              <w:rPr>
                <w:rFonts w:ascii="Calibri" w:hAnsi="Calibri" w:cs="Calibri"/>
                <w:color w:val="000000"/>
                <w:sz w:val="18"/>
                <w:szCs w:val="18"/>
              </w:rPr>
            </w:pPr>
            <w:r w:rsidRPr="00B60F48">
              <w:rPr>
                <w:rFonts w:ascii="Calibri" w:hAnsi="Calibri" w:cs="Calibri"/>
                <w:sz w:val="18"/>
                <w:szCs w:val="18"/>
              </w:rPr>
              <w:t>Strong reporting and presentation skills.</w:t>
            </w:r>
          </w:p>
        </w:tc>
      </w:tr>
      <w:tr w:rsidR="00F4172D" w:rsidRPr="00E31712" w14:paraId="3DE97DA8" w14:textId="77777777" w:rsidTr="0051049A">
        <w:trPr>
          <w:trHeight w:val="324"/>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421FBB18" w14:textId="77777777" w:rsidR="00F4172D" w:rsidRPr="00E31712" w:rsidRDefault="00F4172D" w:rsidP="003D6318">
            <w:pPr>
              <w:spacing w:before="40" w:after="40"/>
              <w:rPr>
                <w:rFonts w:cstheme="minorHAnsi"/>
                <w:color w:val="FFFFFF"/>
              </w:rPr>
            </w:pPr>
            <w:r w:rsidRPr="00E31712">
              <w:rPr>
                <w:rFonts w:cstheme="minorHAnsi"/>
                <w:color w:val="FFFFFF"/>
              </w:rPr>
              <w:lastRenderedPageBreak/>
              <w:t>Years of experience requirements</w:t>
            </w:r>
          </w:p>
        </w:tc>
        <w:tc>
          <w:tcPr>
            <w:tcW w:w="6061" w:type="dxa"/>
            <w:tcBorders>
              <w:top w:val="single" w:sz="4" w:space="0" w:color="auto"/>
              <w:left w:val="single" w:sz="4" w:space="0" w:color="auto"/>
              <w:bottom w:val="single" w:sz="4" w:space="0" w:color="auto"/>
              <w:right w:val="single" w:sz="12" w:space="0" w:color="004A82"/>
            </w:tcBorders>
          </w:tcPr>
          <w:p w14:paraId="6638DCB9" w14:textId="6ED9A994" w:rsidR="00B60F48" w:rsidRPr="00B60F48" w:rsidRDefault="00B60F48" w:rsidP="00B60F48">
            <w:pPr>
              <w:spacing w:before="40" w:after="40" w:line="240" w:lineRule="auto"/>
              <w:rPr>
                <w:rFonts w:cstheme="minorHAnsi"/>
                <w:sz w:val="18"/>
                <w:szCs w:val="18"/>
              </w:rPr>
            </w:pPr>
            <w:r w:rsidRPr="00B60F48">
              <w:rPr>
                <w:rFonts w:cstheme="minorHAnsi"/>
                <w:sz w:val="18"/>
                <w:szCs w:val="18"/>
              </w:rPr>
              <w:t>Minimum 5 years’ experience in market/industry research.</w:t>
            </w:r>
          </w:p>
          <w:p w14:paraId="2E78A38A" w14:textId="77777777" w:rsidR="00B60F48" w:rsidRPr="00B60F48" w:rsidRDefault="00B60F48" w:rsidP="00B60F48">
            <w:pPr>
              <w:spacing w:before="40" w:after="40" w:line="240" w:lineRule="auto"/>
              <w:rPr>
                <w:rFonts w:cstheme="minorHAnsi"/>
                <w:sz w:val="18"/>
                <w:szCs w:val="18"/>
              </w:rPr>
            </w:pPr>
          </w:p>
          <w:p w14:paraId="565960F5" w14:textId="6526A20C" w:rsidR="00F4172D" w:rsidRPr="008D2AE6" w:rsidRDefault="00B60F48" w:rsidP="00B60F48">
            <w:pPr>
              <w:spacing w:before="40" w:after="40" w:line="240" w:lineRule="auto"/>
              <w:rPr>
                <w:rFonts w:cstheme="minorHAnsi"/>
                <w:color w:val="222A35"/>
                <w:sz w:val="18"/>
                <w:szCs w:val="18"/>
              </w:rPr>
            </w:pPr>
            <w:r w:rsidRPr="00B60F48">
              <w:rPr>
                <w:rFonts w:cstheme="minorHAnsi"/>
                <w:sz w:val="18"/>
                <w:szCs w:val="18"/>
              </w:rPr>
              <w:t>Proven track record in delivering actionable insights to support business development.</w:t>
            </w:r>
          </w:p>
        </w:tc>
      </w:tr>
    </w:tbl>
    <w:tbl>
      <w:tblPr>
        <w:tblpPr w:leftFromText="180" w:rightFromText="180" w:vertAnchor="text" w:horzAnchor="margin" w:tblpXSpec="center" w:tblpY="366"/>
        <w:tblW w:w="1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2"/>
        <w:gridCol w:w="8683"/>
      </w:tblGrid>
      <w:tr w:rsidR="00F12E9F" w:rsidRPr="00E31712" w14:paraId="28573A6A" w14:textId="77777777" w:rsidTr="00F12E9F">
        <w:trPr>
          <w:trHeight w:val="282"/>
        </w:trPr>
        <w:tc>
          <w:tcPr>
            <w:tcW w:w="11325" w:type="dxa"/>
            <w:gridSpan w:val="2"/>
            <w:tcBorders>
              <w:top w:val="single" w:sz="12" w:space="0" w:color="004A82"/>
              <w:left w:val="single" w:sz="12" w:space="0" w:color="004A82"/>
              <w:right w:val="single" w:sz="12" w:space="0" w:color="004A82"/>
            </w:tcBorders>
            <w:shd w:val="clear" w:color="auto" w:fill="595959"/>
            <w:vAlign w:val="center"/>
          </w:tcPr>
          <w:p w14:paraId="4DB809A7" w14:textId="77777777" w:rsidR="00F12E9F" w:rsidRPr="00E31712" w:rsidRDefault="00F12E9F" w:rsidP="00F12E9F">
            <w:pPr>
              <w:pStyle w:val="Heading5"/>
              <w:spacing w:after="40"/>
              <w:ind w:left="-284" w:firstLine="284"/>
              <w:rPr>
                <w:rFonts w:asciiTheme="minorHAnsi" w:hAnsiTheme="minorHAnsi" w:cstheme="minorHAnsi"/>
                <w:b/>
                <w:bCs/>
                <w:i/>
                <w:color w:val="FFFF00"/>
              </w:rPr>
            </w:pPr>
            <w:r w:rsidRPr="00E31712">
              <w:rPr>
                <w:rFonts w:asciiTheme="minorHAnsi" w:hAnsiTheme="minorHAnsi" w:cstheme="minorHAnsi"/>
                <w:b/>
                <w:bCs/>
                <w:color w:val="FFFFFF"/>
              </w:rPr>
              <w:t>WORKING CONDITIONS</w:t>
            </w:r>
          </w:p>
        </w:tc>
      </w:tr>
      <w:tr w:rsidR="00F12E9F" w:rsidRPr="008D2AE6" w14:paraId="4F7FEFB6" w14:textId="77777777" w:rsidTr="00F12E9F">
        <w:tc>
          <w:tcPr>
            <w:tcW w:w="2642" w:type="dxa"/>
            <w:tcBorders>
              <w:left w:val="single" w:sz="12" w:space="0" w:color="004A82"/>
              <w:bottom w:val="single" w:sz="12" w:space="0" w:color="004A82"/>
            </w:tcBorders>
            <w:shd w:val="clear" w:color="auto" w:fill="595959"/>
          </w:tcPr>
          <w:p w14:paraId="3568B9D1" w14:textId="77777777" w:rsidR="00F12E9F" w:rsidRPr="008D2AE6" w:rsidRDefault="00F12E9F" w:rsidP="00F12E9F">
            <w:pPr>
              <w:spacing w:before="40" w:after="40"/>
              <w:rPr>
                <w:rFonts w:cstheme="minorHAnsi"/>
                <w:color w:val="FFFFFF"/>
                <w:sz w:val="18"/>
                <w:szCs w:val="18"/>
              </w:rPr>
            </w:pPr>
            <w:r w:rsidRPr="008D2AE6">
              <w:rPr>
                <w:rFonts w:cstheme="minorHAnsi"/>
                <w:color w:val="FFFFFF"/>
                <w:sz w:val="18"/>
                <w:szCs w:val="18"/>
              </w:rPr>
              <w:t>Working Environment</w:t>
            </w:r>
          </w:p>
        </w:tc>
        <w:tc>
          <w:tcPr>
            <w:tcW w:w="8683" w:type="dxa"/>
            <w:tcBorders>
              <w:bottom w:val="single" w:sz="12" w:space="0" w:color="004A82"/>
              <w:right w:val="single" w:sz="12" w:space="0" w:color="004A82"/>
            </w:tcBorders>
          </w:tcPr>
          <w:p w14:paraId="0DAD6171" w14:textId="135F4943" w:rsidR="001A0777" w:rsidRPr="008D2AE6" w:rsidRDefault="000311CD" w:rsidP="008E34E5">
            <w:pPr>
              <w:spacing w:before="40" w:after="80"/>
              <w:rPr>
                <w:rFonts w:cstheme="minorHAnsi"/>
                <w:sz w:val="18"/>
                <w:szCs w:val="18"/>
              </w:rPr>
            </w:pPr>
            <w:r w:rsidRPr="00B60F48">
              <w:rPr>
                <w:rFonts w:cstheme="minorHAnsi"/>
                <w:sz w:val="18"/>
                <w:szCs w:val="18"/>
              </w:rPr>
              <w:t>Based in Doha, Qatar, within a specialist military training camp. Requires regular presence across training facilities, administrative offices, and liaison meetings with MOD, host nation, and defence security authorities. Involves responsibility for classified information handling and operational security assurance.</w:t>
            </w:r>
          </w:p>
        </w:tc>
      </w:tr>
    </w:tbl>
    <w:p w14:paraId="41866A07" w14:textId="77777777" w:rsidR="00F4172D" w:rsidRPr="008D2AE6" w:rsidRDefault="00F4172D" w:rsidP="00F4172D">
      <w:pPr>
        <w:ind w:firstLine="288"/>
        <w:rPr>
          <w:rFonts w:cstheme="minorHAnsi"/>
          <w:sz w:val="18"/>
          <w:szCs w:val="18"/>
        </w:rPr>
      </w:pPr>
    </w:p>
    <w:p w14:paraId="5C9E59C5" w14:textId="77777777" w:rsidR="00F4172D" w:rsidRPr="008D2AE6" w:rsidRDefault="00F4172D" w:rsidP="00F4172D">
      <w:pPr>
        <w:ind w:firstLine="288"/>
        <w:rPr>
          <w:rFonts w:cstheme="minorHAnsi"/>
          <w:sz w:val="18"/>
          <w:szCs w:val="18"/>
        </w:rPr>
      </w:pPr>
    </w:p>
    <w:tbl>
      <w:tblPr>
        <w:tblpPr w:leftFromText="180" w:rightFromText="180" w:vertAnchor="text" w:horzAnchor="margin" w:tblpXSpec="center" w:tblpY="-77"/>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060"/>
        <w:gridCol w:w="1170"/>
        <w:gridCol w:w="2340"/>
        <w:gridCol w:w="720"/>
        <w:gridCol w:w="1710"/>
      </w:tblGrid>
      <w:tr w:rsidR="00F12E9F" w:rsidRPr="00E31712" w14:paraId="325DCAEA" w14:textId="77777777" w:rsidTr="00F12E9F">
        <w:trPr>
          <w:trHeight w:val="255"/>
        </w:trPr>
        <w:tc>
          <w:tcPr>
            <w:tcW w:w="11340" w:type="dxa"/>
            <w:gridSpan w:val="6"/>
            <w:tcBorders>
              <w:top w:val="single" w:sz="12" w:space="0" w:color="004A82"/>
              <w:left w:val="single" w:sz="12" w:space="0" w:color="004A82"/>
              <w:right w:val="single" w:sz="12" w:space="0" w:color="004A82"/>
            </w:tcBorders>
            <w:shd w:val="clear" w:color="auto" w:fill="595959"/>
            <w:vAlign w:val="center"/>
          </w:tcPr>
          <w:p w14:paraId="54C55BC0" w14:textId="77777777" w:rsidR="00F12E9F" w:rsidRPr="00E31712" w:rsidRDefault="00F12E9F" w:rsidP="00F12E9F">
            <w:pPr>
              <w:pStyle w:val="Heading5"/>
              <w:spacing w:after="40"/>
              <w:ind w:left="-284" w:firstLine="284"/>
              <w:rPr>
                <w:rFonts w:asciiTheme="minorHAnsi" w:hAnsiTheme="minorHAnsi" w:cstheme="minorHAnsi"/>
                <w:b/>
                <w:bCs/>
                <w:i/>
                <w:color w:val="FFFFFF"/>
              </w:rPr>
            </w:pPr>
            <w:r w:rsidRPr="00E31712">
              <w:rPr>
                <w:rFonts w:asciiTheme="minorHAnsi" w:hAnsiTheme="minorHAnsi" w:cstheme="minorHAnsi"/>
                <w:b/>
                <w:bCs/>
                <w:color w:val="FFFFFF"/>
              </w:rPr>
              <w:t>ENDORSEMENT</w:t>
            </w:r>
          </w:p>
        </w:tc>
      </w:tr>
      <w:tr w:rsidR="00F12E9F" w:rsidRPr="00E31712" w14:paraId="34256DBA" w14:textId="77777777" w:rsidTr="00F12E9F">
        <w:tc>
          <w:tcPr>
            <w:tcW w:w="2340" w:type="dxa"/>
            <w:tcBorders>
              <w:left w:val="single" w:sz="12" w:space="0" w:color="004A82"/>
            </w:tcBorders>
            <w:shd w:val="clear" w:color="auto" w:fill="595959"/>
            <w:vAlign w:val="center"/>
          </w:tcPr>
          <w:p w14:paraId="533E37A4" w14:textId="77777777" w:rsidR="00F12E9F" w:rsidRPr="00E31712" w:rsidRDefault="00F12E9F" w:rsidP="00F12E9F">
            <w:pPr>
              <w:spacing w:before="40" w:after="40"/>
              <w:rPr>
                <w:rFonts w:cstheme="minorHAnsi"/>
                <w:color w:val="FFFFFF"/>
              </w:rPr>
            </w:pPr>
            <w:r w:rsidRPr="00E31712">
              <w:rPr>
                <w:rFonts w:cstheme="minorHAnsi"/>
                <w:color w:val="FFFFFF"/>
              </w:rPr>
              <w:t>Department Director</w:t>
            </w:r>
          </w:p>
        </w:tc>
        <w:tc>
          <w:tcPr>
            <w:tcW w:w="3060" w:type="dxa"/>
            <w:vAlign w:val="center"/>
          </w:tcPr>
          <w:p w14:paraId="14E9771B" w14:textId="7A289CE0" w:rsidR="00F12E9F" w:rsidRPr="00E31712" w:rsidRDefault="00F12E9F" w:rsidP="00F12E9F">
            <w:pPr>
              <w:spacing w:before="40" w:after="80"/>
              <w:rPr>
                <w:rFonts w:cstheme="minorHAnsi"/>
              </w:rPr>
            </w:pPr>
          </w:p>
        </w:tc>
        <w:tc>
          <w:tcPr>
            <w:tcW w:w="1170" w:type="dxa"/>
            <w:shd w:val="clear" w:color="auto" w:fill="595959"/>
            <w:vAlign w:val="center"/>
          </w:tcPr>
          <w:p w14:paraId="5B8B0932" w14:textId="77777777" w:rsidR="00F12E9F" w:rsidRPr="00E31712" w:rsidRDefault="00F12E9F" w:rsidP="00F12E9F">
            <w:pPr>
              <w:spacing w:before="40" w:after="40"/>
              <w:rPr>
                <w:rFonts w:cstheme="minorHAnsi"/>
                <w:color w:val="FFFFFF"/>
              </w:rPr>
            </w:pPr>
            <w:r w:rsidRPr="00E31712">
              <w:rPr>
                <w:rFonts w:cstheme="minorHAnsi"/>
                <w:color w:val="FFFFFF"/>
              </w:rPr>
              <w:t>Signature</w:t>
            </w:r>
          </w:p>
        </w:tc>
        <w:tc>
          <w:tcPr>
            <w:tcW w:w="2340" w:type="dxa"/>
            <w:vAlign w:val="center"/>
          </w:tcPr>
          <w:p w14:paraId="7FEC9A74" w14:textId="77777777" w:rsidR="00F12E9F" w:rsidRPr="00E31712" w:rsidRDefault="00F12E9F" w:rsidP="00F12E9F">
            <w:pPr>
              <w:spacing w:before="40" w:after="80"/>
              <w:rPr>
                <w:rFonts w:cstheme="minorHAnsi"/>
              </w:rPr>
            </w:pPr>
          </w:p>
        </w:tc>
        <w:tc>
          <w:tcPr>
            <w:tcW w:w="720" w:type="dxa"/>
            <w:shd w:val="clear" w:color="auto" w:fill="595959"/>
            <w:vAlign w:val="center"/>
          </w:tcPr>
          <w:p w14:paraId="32EE456F" w14:textId="77777777" w:rsidR="00F12E9F" w:rsidRPr="00E31712" w:rsidRDefault="00F12E9F" w:rsidP="00F12E9F">
            <w:pPr>
              <w:spacing w:before="40" w:after="80"/>
              <w:rPr>
                <w:rFonts w:cstheme="minorHAnsi"/>
                <w:color w:val="FFFFFF"/>
              </w:rPr>
            </w:pPr>
            <w:r w:rsidRPr="00E31712">
              <w:rPr>
                <w:rFonts w:cstheme="minorHAnsi"/>
                <w:color w:val="FFFFFF"/>
              </w:rPr>
              <w:t>Date</w:t>
            </w:r>
          </w:p>
        </w:tc>
        <w:tc>
          <w:tcPr>
            <w:tcW w:w="1710" w:type="dxa"/>
            <w:tcBorders>
              <w:right w:val="single" w:sz="12" w:space="0" w:color="004A82"/>
            </w:tcBorders>
            <w:vAlign w:val="center"/>
          </w:tcPr>
          <w:p w14:paraId="79EA7F60" w14:textId="77777777" w:rsidR="00F12E9F" w:rsidRPr="00E31712" w:rsidRDefault="00F12E9F" w:rsidP="00F12E9F">
            <w:pPr>
              <w:spacing w:before="40" w:after="80"/>
              <w:rPr>
                <w:rFonts w:cstheme="minorHAnsi"/>
              </w:rPr>
            </w:pPr>
          </w:p>
        </w:tc>
      </w:tr>
      <w:tr w:rsidR="00F12E9F" w:rsidRPr="00E31712" w14:paraId="1EA75159" w14:textId="77777777" w:rsidTr="00F12E9F">
        <w:tc>
          <w:tcPr>
            <w:tcW w:w="2340" w:type="dxa"/>
            <w:tcBorders>
              <w:left w:val="single" w:sz="12" w:space="0" w:color="004A82"/>
            </w:tcBorders>
            <w:shd w:val="clear" w:color="auto" w:fill="595959"/>
            <w:vAlign w:val="center"/>
          </w:tcPr>
          <w:p w14:paraId="1AEF491F" w14:textId="0346B2DA" w:rsidR="00F12E9F" w:rsidRPr="00E31712" w:rsidRDefault="00E9055E" w:rsidP="00F12E9F">
            <w:pPr>
              <w:spacing w:before="40" w:after="40"/>
              <w:rPr>
                <w:rFonts w:cstheme="minorHAnsi"/>
                <w:color w:val="FFFFFF"/>
              </w:rPr>
            </w:pPr>
            <w:r>
              <w:rPr>
                <w:rFonts w:cstheme="minorHAnsi"/>
                <w:color w:val="FFFFFF"/>
              </w:rPr>
              <w:t>Support Services Director</w:t>
            </w:r>
          </w:p>
        </w:tc>
        <w:tc>
          <w:tcPr>
            <w:tcW w:w="3060" w:type="dxa"/>
            <w:vAlign w:val="center"/>
          </w:tcPr>
          <w:p w14:paraId="68D4E7DA" w14:textId="0033353D" w:rsidR="00F12E9F" w:rsidRPr="00E31712" w:rsidRDefault="00F12E9F" w:rsidP="00F12E9F">
            <w:pPr>
              <w:spacing w:before="40" w:after="80"/>
              <w:rPr>
                <w:rFonts w:cstheme="minorHAnsi"/>
              </w:rPr>
            </w:pPr>
          </w:p>
        </w:tc>
        <w:tc>
          <w:tcPr>
            <w:tcW w:w="1170" w:type="dxa"/>
            <w:shd w:val="clear" w:color="auto" w:fill="595959"/>
            <w:vAlign w:val="center"/>
          </w:tcPr>
          <w:p w14:paraId="4ACF7BDF" w14:textId="77777777" w:rsidR="00F12E9F" w:rsidRPr="00E31712" w:rsidRDefault="00F12E9F" w:rsidP="00F12E9F">
            <w:pPr>
              <w:rPr>
                <w:rFonts w:cstheme="minorHAnsi"/>
                <w:color w:val="FFFFFF"/>
              </w:rPr>
            </w:pPr>
            <w:r w:rsidRPr="00E31712">
              <w:rPr>
                <w:rFonts w:cstheme="minorHAnsi"/>
                <w:color w:val="FFFFFF"/>
              </w:rPr>
              <w:t>Signature</w:t>
            </w:r>
          </w:p>
        </w:tc>
        <w:tc>
          <w:tcPr>
            <w:tcW w:w="2340" w:type="dxa"/>
            <w:vAlign w:val="center"/>
          </w:tcPr>
          <w:p w14:paraId="14D00683" w14:textId="77777777" w:rsidR="00F12E9F" w:rsidRPr="00E31712" w:rsidRDefault="00F12E9F" w:rsidP="00F12E9F">
            <w:pPr>
              <w:spacing w:before="40" w:after="80"/>
              <w:rPr>
                <w:rFonts w:cstheme="minorHAnsi"/>
              </w:rPr>
            </w:pPr>
          </w:p>
        </w:tc>
        <w:tc>
          <w:tcPr>
            <w:tcW w:w="720" w:type="dxa"/>
            <w:shd w:val="clear" w:color="auto" w:fill="595959"/>
            <w:vAlign w:val="center"/>
          </w:tcPr>
          <w:p w14:paraId="0B9683AB" w14:textId="77777777" w:rsidR="00F12E9F" w:rsidRPr="00E31712" w:rsidRDefault="00F12E9F" w:rsidP="00F12E9F">
            <w:pPr>
              <w:rPr>
                <w:rFonts w:cstheme="minorHAnsi"/>
                <w:color w:val="FFFFFF"/>
              </w:rPr>
            </w:pPr>
            <w:r w:rsidRPr="00E31712">
              <w:rPr>
                <w:rFonts w:cstheme="minorHAnsi"/>
                <w:color w:val="FFFFFF"/>
              </w:rPr>
              <w:t>Date</w:t>
            </w:r>
          </w:p>
        </w:tc>
        <w:tc>
          <w:tcPr>
            <w:tcW w:w="1710" w:type="dxa"/>
            <w:tcBorders>
              <w:right w:val="single" w:sz="12" w:space="0" w:color="004A82"/>
            </w:tcBorders>
            <w:vAlign w:val="center"/>
          </w:tcPr>
          <w:p w14:paraId="2845F3D1" w14:textId="77777777" w:rsidR="00F12E9F" w:rsidRPr="00E31712" w:rsidRDefault="00F12E9F" w:rsidP="00F12E9F">
            <w:pPr>
              <w:spacing w:before="40" w:after="80"/>
              <w:rPr>
                <w:rFonts w:cstheme="minorHAnsi"/>
              </w:rPr>
            </w:pPr>
          </w:p>
        </w:tc>
      </w:tr>
      <w:tr w:rsidR="00F12E9F" w:rsidRPr="00E31712" w14:paraId="0AC7CFC9" w14:textId="77777777" w:rsidTr="00F12E9F">
        <w:tc>
          <w:tcPr>
            <w:tcW w:w="2340" w:type="dxa"/>
            <w:tcBorders>
              <w:left w:val="single" w:sz="12" w:space="0" w:color="004A82"/>
              <w:bottom w:val="single" w:sz="12" w:space="0" w:color="004A82"/>
            </w:tcBorders>
            <w:shd w:val="clear" w:color="auto" w:fill="595959"/>
            <w:vAlign w:val="center"/>
          </w:tcPr>
          <w:p w14:paraId="13E8948F" w14:textId="77777777" w:rsidR="00F12E9F" w:rsidRPr="00E31712" w:rsidRDefault="00F12E9F" w:rsidP="00F12E9F">
            <w:pPr>
              <w:spacing w:before="40" w:after="40"/>
              <w:rPr>
                <w:rFonts w:cstheme="minorHAnsi"/>
                <w:color w:val="FFFFFF"/>
              </w:rPr>
            </w:pPr>
            <w:r w:rsidRPr="00E31712">
              <w:rPr>
                <w:rFonts w:cstheme="minorHAnsi"/>
                <w:color w:val="FFFFFF"/>
              </w:rPr>
              <w:t>CEO</w:t>
            </w:r>
          </w:p>
        </w:tc>
        <w:tc>
          <w:tcPr>
            <w:tcW w:w="3060" w:type="dxa"/>
            <w:tcBorders>
              <w:bottom w:val="single" w:sz="12" w:space="0" w:color="004A82"/>
            </w:tcBorders>
            <w:vAlign w:val="center"/>
          </w:tcPr>
          <w:p w14:paraId="5C97E187" w14:textId="478E035B" w:rsidR="00F12E9F" w:rsidRPr="00E31712" w:rsidRDefault="00F12E9F" w:rsidP="00F12E9F">
            <w:pPr>
              <w:spacing w:before="40" w:after="80"/>
              <w:rPr>
                <w:rFonts w:cstheme="minorHAnsi"/>
              </w:rPr>
            </w:pPr>
          </w:p>
        </w:tc>
        <w:tc>
          <w:tcPr>
            <w:tcW w:w="1170" w:type="dxa"/>
            <w:tcBorders>
              <w:bottom w:val="single" w:sz="12" w:space="0" w:color="004A82"/>
            </w:tcBorders>
            <w:shd w:val="clear" w:color="auto" w:fill="595959"/>
            <w:vAlign w:val="center"/>
          </w:tcPr>
          <w:p w14:paraId="49B3DEFF" w14:textId="77777777" w:rsidR="00F12E9F" w:rsidRPr="00E31712" w:rsidRDefault="00F12E9F" w:rsidP="00F12E9F">
            <w:pPr>
              <w:rPr>
                <w:rFonts w:cstheme="minorHAnsi"/>
                <w:color w:val="FFFFFF"/>
              </w:rPr>
            </w:pPr>
            <w:r w:rsidRPr="00E31712">
              <w:rPr>
                <w:rFonts w:cstheme="minorHAnsi"/>
                <w:color w:val="FFFFFF"/>
              </w:rPr>
              <w:t>Signature</w:t>
            </w:r>
          </w:p>
        </w:tc>
        <w:tc>
          <w:tcPr>
            <w:tcW w:w="2340" w:type="dxa"/>
            <w:tcBorders>
              <w:bottom w:val="single" w:sz="12" w:space="0" w:color="004A82"/>
            </w:tcBorders>
            <w:vAlign w:val="center"/>
          </w:tcPr>
          <w:p w14:paraId="147EA625" w14:textId="77777777" w:rsidR="00F12E9F" w:rsidRPr="00E31712" w:rsidRDefault="00F12E9F" w:rsidP="00F12E9F">
            <w:pPr>
              <w:spacing w:before="40" w:after="80"/>
              <w:rPr>
                <w:rFonts w:cstheme="minorHAnsi"/>
              </w:rPr>
            </w:pPr>
          </w:p>
        </w:tc>
        <w:tc>
          <w:tcPr>
            <w:tcW w:w="720" w:type="dxa"/>
            <w:tcBorders>
              <w:bottom w:val="single" w:sz="12" w:space="0" w:color="004A82"/>
            </w:tcBorders>
            <w:shd w:val="clear" w:color="auto" w:fill="595959"/>
            <w:vAlign w:val="center"/>
          </w:tcPr>
          <w:p w14:paraId="59B8942F" w14:textId="77777777" w:rsidR="00F12E9F" w:rsidRPr="00E31712" w:rsidRDefault="00F12E9F" w:rsidP="00F12E9F">
            <w:pPr>
              <w:rPr>
                <w:rFonts w:cstheme="minorHAnsi"/>
                <w:color w:val="FFFFFF"/>
              </w:rPr>
            </w:pPr>
            <w:r w:rsidRPr="00E31712">
              <w:rPr>
                <w:rFonts w:cstheme="minorHAnsi"/>
                <w:color w:val="FFFFFF"/>
              </w:rPr>
              <w:t>Date</w:t>
            </w:r>
          </w:p>
        </w:tc>
        <w:tc>
          <w:tcPr>
            <w:tcW w:w="1710" w:type="dxa"/>
            <w:tcBorders>
              <w:bottom w:val="single" w:sz="12" w:space="0" w:color="004A82"/>
              <w:right w:val="single" w:sz="12" w:space="0" w:color="004A82"/>
            </w:tcBorders>
            <w:vAlign w:val="center"/>
          </w:tcPr>
          <w:p w14:paraId="1919B880" w14:textId="77777777" w:rsidR="00F12E9F" w:rsidRPr="00E31712" w:rsidRDefault="00F12E9F" w:rsidP="00F12E9F">
            <w:pPr>
              <w:spacing w:before="40" w:after="80"/>
              <w:rPr>
                <w:rFonts w:cstheme="minorHAnsi"/>
              </w:rPr>
            </w:pPr>
          </w:p>
        </w:tc>
      </w:tr>
    </w:tbl>
    <w:p w14:paraId="7E367BB1" w14:textId="77777777" w:rsidR="00F4172D" w:rsidRPr="00E31712" w:rsidRDefault="00F4172D" w:rsidP="00F4172D">
      <w:pPr>
        <w:ind w:firstLine="288"/>
        <w:rPr>
          <w:rFonts w:cstheme="minorHAnsi"/>
        </w:rPr>
      </w:pPr>
    </w:p>
    <w:p w14:paraId="0ADB7656" w14:textId="17746FF3" w:rsidR="000E7E04" w:rsidRPr="009B08D1" w:rsidRDefault="000E7E04" w:rsidP="009B08D1"/>
    <w:sectPr w:rsidR="000E7E04" w:rsidRPr="009B08D1" w:rsidSect="00F75355">
      <w:headerReference w:type="default" r:id="rId11"/>
      <w:footerReference w:type="default" r:id="rId12"/>
      <w:pgSz w:w="11906" w:h="16838"/>
      <w:pgMar w:top="1701" w:right="1286" w:bottom="1134" w:left="1440" w:header="562" w:footer="9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43138" w14:textId="77777777" w:rsidR="00035406" w:rsidRDefault="00035406" w:rsidP="00711C5B">
      <w:pPr>
        <w:spacing w:after="0" w:line="240" w:lineRule="auto"/>
      </w:pPr>
      <w:r>
        <w:separator/>
      </w:r>
    </w:p>
  </w:endnote>
  <w:endnote w:type="continuationSeparator" w:id="0">
    <w:p w14:paraId="148E7E5A" w14:textId="77777777" w:rsidR="00035406" w:rsidRDefault="00035406" w:rsidP="00711C5B">
      <w:pPr>
        <w:spacing w:after="0" w:line="240" w:lineRule="auto"/>
      </w:pPr>
      <w:r>
        <w:continuationSeparator/>
      </w:r>
    </w:p>
  </w:endnote>
  <w:endnote w:type="continuationNotice" w:id="1">
    <w:p w14:paraId="3166D318" w14:textId="77777777" w:rsidR="00035406" w:rsidRDefault="000354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AB3A" w14:textId="77777777" w:rsidR="00B95D4C" w:rsidRDefault="00B95D4C">
    <w:pPr>
      <w:pStyle w:val="Footer"/>
    </w:pPr>
  </w:p>
  <w:p w14:paraId="178CB03E" w14:textId="44E49F00" w:rsidR="008A2DEB" w:rsidRDefault="000F4178">
    <w:pPr>
      <w:pStyle w:val="Footer"/>
    </w:pPr>
    <w:r>
      <w:rPr>
        <w:rFonts w:ascii="Arial" w:hAnsi="Arial" w:cs="Arial"/>
        <w:noProof/>
      </w:rPr>
      <mc:AlternateContent>
        <mc:Choice Requires="wps">
          <w:drawing>
            <wp:anchor distT="0" distB="0" distL="114300" distR="114300" simplePos="0" relativeHeight="251659776" behindDoc="0" locked="0" layoutInCell="1" allowOverlap="1" wp14:anchorId="2B2CE5A5" wp14:editId="5C7C33E8">
              <wp:simplePos x="0" y="0"/>
              <wp:positionH relativeFrom="margin">
                <wp:posOffset>3013710</wp:posOffset>
              </wp:positionH>
              <wp:positionV relativeFrom="paragraph">
                <wp:posOffset>205105</wp:posOffset>
              </wp:positionV>
              <wp:extent cx="0" cy="375920"/>
              <wp:effectExtent l="19050" t="0" r="19050" b="24130"/>
              <wp:wrapNone/>
              <wp:docPr id="27" name="Straight Connector 27"/>
              <wp:cNvGraphicFramePr/>
              <a:graphic xmlns:a="http://schemas.openxmlformats.org/drawingml/2006/main">
                <a:graphicData uri="http://schemas.microsoft.com/office/word/2010/wordprocessingShape">
                  <wps:wsp>
                    <wps:cNvCnPr/>
                    <wps:spPr>
                      <a:xfrm>
                        <a:off x="0" y="0"/>
                        <a:ext cx="0" cy="3759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3ACB3E" id="Straight Connector 27" o:spid="_x0000_s1026" style="position:absolute;z-index:251659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37.3pt,16.15pt" to="237.3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" strokecolor="black [3040]" strokeweight="2.25pt">
              <w10:wrap anchorx="margin"/>
            </v:line>
          </w:pict>
        </mc:Fallback>
      </mc:AlternateContent>
    </w:r>
    <w:r>
      <w:rPr>
        <w:rFonts w:ascii="Arial" w:hAnsi="Arial" w:cs="Arial"/>
        <w:noProof/>
      </w:rPr>
      <mc:AlternateContent>
        <mc:Choice Requires="wps">
          <w:drawing>
            <wp:anchor distT="0" distB="0" distL="114300" distR="114300" simplePos="0" relativeHeight="251657728" behindDoc="0" locked="0" layoutInCell="1" allowOverlap="1" wp14:anchorId="73BA9086" wp14:editId="00CEF626">
              <wp:simplePos x="0" y="0"/>
              <wp:positionH relativeFrom="page">
                <wp:posOffset>16933</wp:posOffset>
              </wp:positionH>
              <wp:positionV relativeFrom="paragraph">
                <wp:posOffset>-114935</wp:posOffset>
              </wp:positionV>
              <wp:extent cx="7533005" cy="918845"/>
              <wp:effectExtent l="0" t="0" r="10795" b="14605"/>
              <wp:wrapNone/>
              <wp:docPr id="2" name="Rectangle 2"/>
              <wp:cNvGraphicFramePr/>
              <a:graphic xmlns:a="http://schemas.openxmlformats.org/drawingml/2006/main">
                <a:graphicData uri="http://schemas.microsoft.com/office/word/2010/wordprocessingShape">
                  <wps:wsp>
                    <wps:cNvSpPr/>
                    <wps:spPr>
                      <a:xfrm>
                        <a:off x="0" y="0"/>
                        <a:ext cx="7533005" cy="91884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1"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5216B398"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8D2AE6">
                                  <w:rPr>
                                    <w:rFonts w:ascii="Roboto" w:hAnsi="Roboto"/>
                                    <w:color w:val="000000" w:themeColor="text1"/>
                                    <w:sz w:val="16"/>
                                    <w:szCs w:val="20"/>
                                  </w:rPr>
                                  <w:t>com.qa</w:t>
                                </w:r>
                              </w:p>
                            </w:tc>
                          </w:tr>
                          <w:bookmarkEnd w:id="1"/>
                        </w:tbl>
                        <w:p w14:paraId="68D487F1" w14:textId="30050E8E" w:rsidR="008C4AAF" w:rsidRPr="003D5FAF" w:rsidRDefault="008C4AAF" w:rsidP="003D5FAF">
                          <w:pPr>
                            <w:jc w:val="center"/>
                            <w:rPr>
                              <w:rFonts w:ascii="Roboto" w:hAnsi="Roboto"/>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A9086" id="Rectangle 2" o:spid="_x0000_s1028" style="position:absolute;margin-left:1.35pt;margin-top:-9.05pt;width:593.15pt;height:72.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" fillcolor="#ffc000" strokecolor="#ffc000" strokeweight="2pt">
              <v:textbo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2"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5216B398"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8D2AE6">
                            <w:rPr>
                              <w:rFonts w:ascii="Roboto" w:hAnsi="Roboto"/>
                              <w:color w:val="000000" w:themeColor="text1"/>
                              <w:sz w:val="16"/>
                              <w:szCs w:val="20"/>
                            </w:rPr>
                            <w:t>com.qa</w:t>
                          </w:r>
                        </w:p>
                      </w:tc>
                    </w:tr>
                    <w:bookmarkEnd w:id="2"/>
                  </w:tbl>
                  <w:p w14:paraId="68D487F1" w14:textId="30050E8E" w:rsidR="008C4AAF" w:rsidRPr="003D5FAF" w:rsidRDefault="008C4AAF" w:rsidP="003D5FAF">
                    <w:pPr>
                      <w:jc w:val="center"/>
                      <w:rPr>
                        <w:rFonts w:ascii="Roboto" w:hAnsi="Roboto"/>
                        <w:color w:val="000000" w:themeColor="text1"/>
                        <w:sz w:val="20"/>
                        <w:szCs w:val="20"/>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28A55" w14:textId="77777777" w:rsidR="00035406" w:rsidRDefault="00035406" w:rsidP="00711C5B">
      <w:pPr>
        <w:spacing w:after="0" w:line="240" w:lineRule="auto"/>
      </w:pPr>
      <w:r>
        <w:separator/>
      </w:r>
    </w:p>
  </w:footnote>
  <w:footnote w:type="continuationSeparator" w:id="0">
    <w:p w14:paraId="301E4D21" w14:textId="77777777" w:rsidR="00035406" w:rsidRDefault="00035406" w:rsidP="00711C5B">
      <w:pPr>
        <w:spacing w:after="0" w:line="240" w:lineRule="auto"/>
      </w:pPr>
      <w:r>
        <w:continuationSeparator/>
      </w:r>
    </w:p>
  </w:footnote>
  <w:footnote w:type="continuationNotice" w:id="1">
    <w:p w14:paraId="29D6DF53" w14:textId="77777777" w:rsidR="00035406" w:rsidRDefault="000354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D354" w14:textId="36AC0204" w:rsidR="008A2DEB" w:rsidRPr="00387F30" w:rsidRDefault="00E251AE" w:rsidP="00715691">
    <w:pPr>
      <w:pStyle w:val="Header"/>
      <w:jc w:val="center"/>
    </w:pPr>
    <w:r w:rsidRPr="00D638C3">
      <w:rPr>
        <w:rFonts w:ascii="Roboto" w:hAnsi="Roboto"/>
        <w:b/>
        <w:noProof/>
        <w:color w:val="FFFFFF"/>
        <w:sz w:val="18"/>
      </w:rPr>
      <mc:AlternateContent>
        <mc:Choice Requires="wps">
          <w:drawing>
            <wp:anchor distT="0" distB="0" distL="114300" distR="114300" simplePos="0" relativeHeight="251654656" behindDoc="0" locked="0" layoutInCell="1" allowOverlap="1" wp14:anchorId="024F7509" wp14:editId="112B2795">
              <wp:simplePos x="0" y="0"/>
              <wp:positionH relativeFrom="column">
                <wp:posOffset>-971550</wp:posOffset>
              </wp:positionH>
              <wp:positionV relativeFrom="paragraph">
                <wp:posOffset>-356870</wp:posOffset>
              </wp:positionV>
              <wp:extent cx="7719060" cy="9144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7719060" cy="914400"/>
                      </a:xfrm>
                      <a:prstGeom prst="rect">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44F4BE00" w14:textId="61FF8800" w:rsidR="0064111F" w:rsidRPr="00D638C3" w:rsidRDefault="00A67B78" w:rsidP="00A67B78">
                          <w:pPr>
                            <w:spacing w:after="0"/>
                            <w:jc w:val="right"/>
                            <w:rPr>
                              <w:rFonts w:ascii="Roboto" w:hAnsi="Roboto"/>
                              <w:color w:val="FFFFFF"/>
                              <w:sz w:val="14"/>
                            </w:rPr>
                          </w:pPr>
                          <w:r w:rsidRPr="00A67B78">
                            <w:rPr>
                              <w:rFonts w:ascii="Roboto" w:hAnsi="Roboto"/>
                              <w:noProof/>
                              <w:color w:val="FFFFFF"/>
                              <w:sz w:val="14"/>
                            </w:rPr>
                            <w:drawing>
                              <wp:inline distT="0" distB="0" distL="0" distR="0" wp14:anchorId="23114656" wp14:editId="68C41F04">
                                <wp:extent cx="1228090" cy="797560"/>
                                <wp:effectExtent l="0" t="0" r="0" b="2540"/>
                                <wp:docPr id="52" name="Picture 51" descr="A logo with white text and yellow lines&#10;&#10;Description automatically generated">
                                  <a:extLst xmlns:a="http://schemas.openxmlformats.org/drawingml/2006/main">
                                    <a:ext uri="{FF2B5EF4-FFF2-40B4-BE49-F238E27FC236}">
                                      <a16:creationId xmlns:a16="http://schemas.microsoft.com/office/drawing/2014/main" id="{0886D090-4F85-4397-A327-8D7AFD31D8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descr="A logo with white text and yellow lines&#10;&#10;Description automatically generated">
                                          <a:extLst>
                                            <a:ext uri="{FF2B5EF4-FFF2-40B4-BE49-F238E27FC236}">
                                              <a16:creationId xmlns:a16="http://schemas.microsoft.com/office/drawing/2014/main" id="{0886D090-4F85-4397-A327-8D7AFD31D89D}"/>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228090" cy="797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4F7509" id="Rectangle 5" o:spid="_x0000_s1026" style="position:absolute;left:0;text-align:left;margin-left:-76.5pt;margin-top:-28.1pt;width:607.8pt;height:1in;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" fillcolor="black [3213]" strokecolor="black [3213]" strokeweight="2pt">
              <v:textbox>
                <w:txbxContent>
                  <w:p w14:paraId="44F4BE00" w14:textId="61FF8800" w:rsidR="0064111F" w:rsidRPr="00D638C3" w:rsidRDefault="00A67B78" w:rsidP="00A67B78">
                    <w:pPr>
                      <w:spacing w:after="0"/>
                      <w:jc w:val="right"/>
                      <w:rPr>
                        <w:rFonts w:ascii="Roboto" w:hAnsi="Roboto"/>
                        <w:color w:val="FFFFFF"/>
                        <w:sz w:val="14"/>
                      </w:rPr>
                    </w:pPr>
                    <w:r w:rsidRPr="00A67B78">
                      <w:rPr>
                        <w:rFonts w:ascii="Roboto" w:hAnsi="Roboto"/>
                        <w:noProof/>
                        <w:color w:val="FFFFFF"/>
                        <w:sz w:val="14"/>
                      </w:rPr>
                      <w:drawing>
                        <wp:inline distT="0" distB="0" distL="0" distR="0" wp14:anchorId="23114656" wp14:editId="68C41F04">
                          <wp:extent cx="1228090" cy="797560"/>
                          <wp:effectExtent l="0" t="0" r="0" b="2540"/>
                          <wp:docPr id="52" name="Picture 51" descr="A logo with white text and yellow lines&#10;&#10;Description automatically generated">
                            <a:extLst xmlns:a="http://schemas.openxmlformats.org/drawingml/2006/main">
                              <a:ext uri="{FF2B5EF4-FFF2-40B4-BE49-F238E27FC236}">
                                <a16:creationId xmlns:a16="http://schemas.microsoft.com/office/drawing/2014/main" id="{0886D090-4F85-4397-A327-8D7AFD31D8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descr="A logo with white text and yellow lines&#10;&#10;Description automatically generated">
                                    <a:extLst>
                                      <a:ext uri="{FF2B5EF4-FFF2-40B4-BE49-F238E27FC236}">
                                        <a16:creationId xmlns:a16="http://schemas.microsoft.com/office/drawing/2014/main" id="{0886D090-4F85-4397-A327-8D7AFD31D89D}"/>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228090" cy="797560"/>
                                  </a:xfrm>
                                  <a:prstGeom prst="rect">
                                    <a:avLst/>
                                  </a:prstGeom>
                                </pic:spPr>
                              </pic:pic>
                            </a:graphicData>
                          </a:graphic>
                        </wp:inline>
                      </w:drawing>
                    </w:r>
                  </w:p>
                </w:txbxContent>
              </v:textbox>
            </v:rect>
          </w:pict>
        </mc:Fallback>
      </mc:AlternateContent>
    </w:r>
    <w:r w:rsidR="008A2DEB">
      <w:rPr>
        <w:noProof/>
        <w:lang w:eastAsia="en-GB"/>
      </w:rPr>
      <mc:AlternateContent>
        <mc:Choice Requires="wps">
          <w:drawing>
            <wp:anchor distT="0" distB="0" distL="114300" distR="114300" simplePos="0" relativeHeight="251655680" behindDoc="0" locked="0" layoutInCell="1" allowOverlap="1" wp14:anchorId="53AEBFCB" wp14:editId="1EA878F4">
              <wp:simplePos x="0" y="0"/>
              <wp:positionH relativeFrom="column">
                <wp:posOffset>-504486</wp:posOffset>
              </wp:positionH>
              <wp:positionV relativeFrom="paragraph">
                <wp:posOffset>-367977</wp:posOffset>
              </wp:positionV>
              <wp:extent cx="1052623" cy="723175"/>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1052623" cy="723175"/>
                      </a:xfrm>
                      <a:prstGeom prst="rect">
                        <a:avLst/>
                      </a:prstGeom>
                      <a:noFill/>
                      <a:ln w="6350">
                        <a:noFill/>
                      </a:ln>
                    </wps:spPr>
                    <wps:txbx>
                      <w:txbxContent>
                        <w:p w14:paraId="66CA0800" w14:textId="06F97F78" w:rsidR="008A2DEB" w:rsidRDefault="008A2D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AEBFCB" id="_x0000_t202" coordsize="21600,21600" o:spt="202" path="m,l,21600r21600,l21600,xe">
              <v:stroke joinstyle="miter"/>
              <v:path gradientshapeok="t" o:connecttype="rect"/>
            </v:shapetype>
            <v:shape id="Text Box 9" o:spid="_x0000_s1027" type="#_x0000_t202" style="position:absolute;left:0;text-align:left;margin-left:-39.7pt;margin-top:-28.95pt;width:82.9pt;height:56.9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" filled="f" stroked="f" strokeweight=".5pt">
              <v:textbox>
                <w:txbxContent>
                  <w:p w14:paraId="66CA0800" w14:textId="06F97F78" w:rsidR="008A2DEB" w:rsidRDefault="008A2DEB"/>
                </w:txbxContent>
              </v:textbox>
            </v:shape>
          </w:pict>
        </mc:Fallback>
      </mc:AlternateContent>
    </w:r>
    <w:r>
      <w:rPr>
        <w:rFonts w:ascii="Roboto" w:hAnsi="Roboto"/>
        <w:b/>
        <w:color w:val="FFFFFF" w:themeColor="background1"/>
        <w:sz w:val="18"/>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231"/>
    <w:multiLevelType w:val="hybridMultilevel"/>
    <w:tmpl w:val="2AE04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0244C"/>
    <w:multiLevelType w:val="multilevel"/>
    <w:tmpl w:val="6CFE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D0FB9"/>
    <w:multiLevelType w:val="multilevel"/>
    <w:tmpl w:val="B8AA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4419C"/>
    <w:multiLevelType w:val="hybridMultilevel"/>
    <w:tmpl w:val="6874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97C90"/>
    <w:multiLevelType w:val="hybridMultilevel"/>
    <w:tmpl w:val="CCA21D6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5" w15:restartNumberingAfterBreak="0">
    <w:nsid w:val="0CAF3F15"/>
    <w:multiLevelType w:val="multilevel"/>
    <w:tmpl w:val="AE66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C7275"/>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7224C"/>
    <w:multiLevelType w:val="hybridMultilevel"/>
    <w:tmpl w:val="08BEB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C6705"/>
    <w:multiLevelType w:val="hybridMultilevel"/>
    <w:tmpl w:val="E4808CBA"/>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9" w15:restartNumberingAfterBreak="0">
    <w:nsid w:val="16D81822"/>
    <w:multiLevelType w:val="hybridMultilevel"/>
    <w:tmpl w:val="0882AF2C"/>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10" w15:restartNumberingAfterBreak="0">
    <w:nsid w:val="25BB226A"/>
    <w:multiLevelType w:val="multilevel"/>
    <w:tmpl w:val="CF02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B2031"/>
    <w:multiLevelType w:val="multilevel"/>
    <w:tmpl w:val="57BE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B66F2E"/>
    <w:multiLevelType w:val="multilevel"/>
    <w:tmpl w:val="53E633E6"/>
    <w:lvl w:ilvl="0">
      <w:start w:val="1"/>
      <w:numFmt w:val="decimal"/>
      <w:pStyle w:val="Level1"/>
      <w:lvlText w:val="%1."/>
      <w:lvlJc w:val="left"/>
      <w:pPr>
        <w:tabs>
          <w:tab w:val="num" w:pos="720"/>
        </w:tabs>
        <w:ind w:left="720" w:hanging="72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Roboto" w:hAnsi="Roboto"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154"/>
        </w:tabs>
        <w:ind w:left="3154" w:hanging="1354"/>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4234"/>
        </w:tabs>
        <w:ind w:left="4234"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vel6"/>
      <w:lvlText w:val="(%6)"/>
      <w:lvlJc w:val="left"/>
      <w:pPr>
        <w:tabs>
          <w:tab w:val="num" w:pos="4594"/>
        </w:tabs>
        <w:ind w:left="4594" w:hanging="36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F160CFD"/>
    <w:multiLevelType w:val="hybridMultilevel"/>
    <w:tmpl w:val="F1841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CA1390"/>
    <w:multiLevelType w:val="multilevel"/>
    <w:tmpl w:val="3AA4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E33E0B"/>
    <w:multiLevelType w:val="hybridMultilevel"/>
    <w:tmpl w:val="547ED1BC"/>
    <w:lvl w:ilvl="0" w:tplc="82B00CA4">
      <w:start w:val="1"/>
      <w:numFmt w:val="decimal"/>
      <w:lvlText w:val="(%1)"/>
      <w:lvlJc w:val="left"/>
      <w:pPr>
        <w:tabs>
          <w:tab w:val="num" w:pos="1080"/>
        </w:tabs>
        <w:ind w:left="1080" w:hanging="720"/>
      </w:pPr>
      <w:rPr>
        <w:rFonts w:hint="default"/>
      </w:rPr>
    </w:lvl>
    <w:lvl w:ilvl="1" w:tplc="6B04E8A8" w:tentative="1">
      <w:start w:val="1"/>
      <w:numFmt w:val="lowerLetter"/>
      <w:lvlText w:val="%2."/>
      <w:lvlJc w:val="left"/>
      <w:pPr>
        <w:tabs>
          <w:tab w:val="num" w:pos="1440"/>
        </w:tabs>
        <w:ind w:left="1440" w:hanging="360"/>
      </w:pPr>
    </w:lvl>
    <w:lvl w:ilvl="2" w:tplc="F5B84CF4" w:tentative="1">
      <w:start w:val="1"/>
      <w:numFmt w:val="lowerRoman"/>
      <w:lvlText w:val="%3."/>
      <w:lvlJc w:val="right"/>
      <w:pPr>
        <w:tabs>
          <w:tab w:val="num" w:pos="2160"/>
        </w:tabs>
        <w:ind w:left="2160" w:hanging="180"/>
      </w:pPr>
    </w:lvl>
    <w:lvl w:ilvl="3" w:tplc="BFE0680C" w:tentative="1">
      <w:start w:val="1"/>
      <w:numFmt w:val="decimal"/>
      <w:lvlText w:val="%4."/>
      <w:lvlJc w:val="left"/>
      <w:pPr>
        <w:tabs>
          <w:tab w:val="num" w:pos="2880"/>
        </w:tabs>
        <w:ind w:left="2880" w:hanging="360"/>
      </w:pPr>
    </w:lvl>
    <w:lvl w:ilvl="4" w:tplc="FB5EF392" w:tentative="1">
      <w:start w:val="1"/>
      <w:numFmt w:val="lowerLetter"/>
      <w:lvlText w:val="%5."/>
      <w:lvlJc w:val="left"/>
      <w:pPr>
        <w:tabs>
          <w:tab w:val="num" w:pos="3600"/>
        </w:tabs>
        <w:ind w:left="3600" w:hanging="360"/>
      </w:pPr>
    </w:lvl>
    <w:lvl w:ilvl="5" w:tplc="F1D89D2E" w:tentative="1">
      <w:start w:val="1"/>
      <w:numFmt w:val="lowerRoman"/>
      <w:lvlText w:val="%6."/>
      <w:lvlJc w:val="right"/>
      <w:pPr>
        <w:tabs>
          <w:tab w:val="num" w:pos="4320"/>
        </w:tabs>
        <w:ind w:left="4320" w:hanging="180"/>
      </w:pPr>
    </w:lvl>
    <w:lvl w:ilvl="6" w:tplc="56D47400" w:tentative="1">
      <w:start w:val="1"/>
      <w:numFmt w:val="decimal"/>
      <w:lvlText w:val="%7."/>
      <w:lvlJc w:val="left"/>
      <w:pPr>
        <w:tabs>
          <w:tab w:val="num" w:pos="5040"/>
        </w:tabs>
        <w:ind w:left="5040" w:hanging="360"/>
      </w:pPr>
    </w:lvl>
    <w:lvl w:ilvl="7" w:tplc="A9CA364A" w:tentative="1">
      <w:start w:val="1"/>
      <w:numFmt w:val="lowerLetter"/>
      <w:lvlText w:val="%8."/>
      <w:lvlJc w:val="left"/>
      <w:pPr>
        <w:tabs>
          <w:tab w:val="num" w:pos="5760"/>
        </w:tabs>
        <w:ind w:left="5760" w:hanging="360"/>
      </w:pPr>
    </w:lvl>
    <w:lvl w:ilvl="8" w:tplc="26DAD84C" w:tentative="1">
      <w:start w:val="1"/>
      <w:numFmt w:val="lowerRoman"/>
      <w:lvlText w:val="%9."/>
      <w:lvlJc w:val="right"/>
      <w:pPr>
        <w:tabs>
          <w:tab w:val="num" w:pos="6480"/>
        </w:tabs>
        <w:ind w:left="6480" w:hanging="180"/>
      </w:pPr>
    </w:lvl>
  </w:abstractNum>
  <w:abstractNum w:abstractNumId="16" w15:restartNumberingAfterBreak="0">
    <w:nsid w:val="33B73A96"/>
    <w:multiLevelType w:val="hybridMultilevel"/>
    <w:tmpl w:val="4642D614"/>
    <w:lvl w:ilvl="0" w:tplc="890C2CE8">
      <w:numFmt w:val="bullet"/>
      <w:lvlText w:val="-"/>
      <w:lvlJc w:val="left"/>
      <w:pPr>
        <w:ind w:left="1890" w:hanging="360"/>
      </w:pPr>
      <w:rPr>
        <w:rFonts w:ascii="Times New Roman" w:eastAsia="Calibri"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17" w15:restartNumberingAfterBreak="0">
    <w:nsid w:val="35040E0C"/>
    <w:multiLevelType w:val="multilevel"/>
    <w:tmpl w:val="1CA0A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1B597E"/>
    <w:multiLevelType w:val="hybridMultilevel"/>
    <w:tmpl w:val="30E2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73F0D"/>
    <w:multiLevelType w:val="hybridMultilevel"/>
    <w:tmpl w:val="4D087A4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3C845FA0"/>
    <w:multiLevelType w:val="hybridMultilevel"/>
    <w:tmpl w:val="6A54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2E3EF4"/>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0">
    <w:nsid w:val="3F8E59EA"/>
    <w:multiLevelType w:val="hybridMultilevel"/>
    <w:tmpl w:val="56E4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1C11F0"/>
    <w:multiLevelType w:val="hybridMultilevel"/>
    <w:tmpl w:val="B582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76850"/>
    <w:multiLevelType w:val="hybridMultilevel"/>
    <w:tmpl w:val="20D4DFAE"/>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25" w15:restartNumberingAfterBreak="0">
    <w:nsid w:val="4F635C17"/>
    <w:multiLevelType w:val="hybridMultilevel"/>
    <w:tmpl w:val="635A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F94E61"/>
    <w:multiLevelType w:val="hybridMultilevel"/>
    <w:tmpl w:val="68F4C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114254C"/>
    <w:multiLevelType w:val="hybridMultilevel"/>
    <w:tmpl w:val="1BE8E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8B618C"/>
    <w:multiLevelType w:val="hybridMultilevel"/>
    <w:tmpl w:val="0E9A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D27AB1"/>
    <w:multiLevelType w:val="hybridMultilevel"/>
    <w:tmpl w:val="D63A2AEE"/>
    <w:lvl w:ilvl="0" w:tplc="157EFD3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59C110A"/>
    <w:multiLevelType w:val="hybridMultilevel"/>
    <w:tmpl w:val="B50C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A900B0"/>
    <w:multiLevelType w:val="hybridMultilevel"/>
    <w:tmpl w:val="313AF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A71325"/>
    <w:multiLevelType w:val="multilevel"/>
    <w:tmpl w:val="488C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FC16A1"/>
    <w:multiLevelType w:val="hybridMultilevel"/>
    <w:tmpl w:val="9614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CD6B77"/>
    <w:multiLevelType w:val="multilevel"/>
    <w:tmpl w:val="E606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F86C7B"/>
    <w:multiLevelType w:val="hybridMultilevel"/>
    <w:tmpl w:val="D48CA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C47A96"/>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1D1FD6"/>
    <w:multiLevelType w:val="multilevel"/>
    <w:tmpl w:val="F78A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3A5249"/>
    <w:multiLevelType w:val="hybridMultilevel"/>
    <w:tmpl w:val="21C2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781D1B"/>
    <w:multiLevelType w:val="hybridMultilevel"/>
    <w:tmpl w:val="FDE6E5A6"/>
    <w:lvl w:ilvl="0" w:tplc="729A0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8D2FAD"/>
    <w:multiLevelType w:val="multilevel"/>
    <w:tmpl w:val="6442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E42EF6"/>
    <w:multiLevelType w:val="hybridMultilevel"/>
    <w:tmpl w:val="8264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A57678"/>
    <w:multiLevelType w:val="multilevel"/>
    <w:tmpl w:val="479C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E62037"/>
    <w:multiLevelType w:val="hybridMultilevel"/>
    <w:tmpl w:val="1CBEEB2C"/>
    <w:lvl w:ilvl="0" w:tplc="08090001">
      <w:start w:val="1"/>
      <w:numFmt w:val="bullet"/>
      <w:lvlText w:val=""/>
      <w:lvlJc w:val="left"/>
      <w:pPr>
        <w:ind w:left="1184" w:hanging="360"/>
      </w:pPr>
      <w:rPr>
        <w:rFonts w:ascii="Symbol" w:hAnsi="Symbol" w:hint="default"/>
      </w:rPr>
    </w:lvl>
    <w:lvl w:ilvl="1" w:tplc="08090003" w:tentative="1">
      <w:start w:val="1"/>
      <w:numFmt w:val="bullet"/>
      <w:lvlText w:val="o"/>
      <w:lvlJc w:val="left"/>
      <w:pPr>
        <w:ind w:left="1904" w:hanging="360"/>
      </w:pPr>
      <w:rPr>
        <w:rFonts w:ascii="Courier New" w:hAnsi="Courier New" w:cs="Courier New" w:hint="default"/>
      </w:rPr>
    </w:lvl>
    <w:lvl w:ilvl="2" w:tplc="08090005" w:tentative="1">
      <w:start w:val="1"/>
      <w:numFmt w:val="bullet"/>
      <w:lvlText w:val=""/>
      <w:lvlJc w:val="left"/>
      <w:pPr>
        <w:ind w:left="2624" w:hanging="360"/>
      </w:pPr>
      <w:rPr>
        <w:rFonts w:ascii="Wingdings" w:hAnsi="Wingdings" w:hint="default"/>
      </w:rPr>
    </w:lvl>
    <w:lvl w:ilvl="3" w:tplc="08090001" w:tentative="1">
      <w:start w:val="1"/>
      <w:numFmt w:val="bullet"/>
      <w:lvlText w:val=""/>
      <w:lvlJc w:val="left"/>
      <w:pPr>
        <w:ind w:left="3344" w:hanging="360"/>
      </w:pPr>
      <w:rPr>
        <w:rFonts w:ascii="Symbol" w:hAnsi="Symbol" w:hint="default"/>
      </w:rPr>
    </w:lvl>
    <w:lvl w:ilvl="4" w:tplc="08090003" w:tentative="1">
      <w:start w:val="1"/>
      <w:numFmt w:val="bullet"/>
      <w:lvlText w:val="o"/>
      <w:lvlJc w:val="left"/>
      <w:pPr>
        <w:ind w:left="4064" w:hanging="360"/>
      </w:pPr>
      <w:rPr>
        <w:rFonts w:ascii="Courier New" w:hAnsi="Courier New" w:cs="Courier New" w:hint="default"/>
      </w:rPr>
    </w:lvl>
    <w:lvl w:ilvl="5" w:tplc="08090005" w:tentative="1">
      <w:start w:val="1"/>
      <w:numFmt w:val="bullet"/>
      <w:lvlText w:val=""/>
      <w:lvlJc w:val="left"/>
      <w:pPr>
        <w:ind w:left="4784" w:hanging="360"/>
      </w:pPr>
      <w:rPr>
        <w:rFonts w:ascii="Wingdings" w:hAnsi="Wingdings" w:hint="default"/>
      </w:rPr>
    </w:lvl>
    <w:lvl w:ilvl="6" w:tplc="08090001" w:tentative="1">
      <w:start w:val="1"/>
      <w:numFmt w:val="bullet"/>
      <w:lvlText w:val=""/>
      <w:lvlJc w:val="left"/>
      <w:pPr>
        <w:ind w:left="5504" w:hanging="360"/>
      </w:pPr>
      <w:rPr>
        <w:rFonts w:ascii="Symbol" w:hAnsi="Symbol" w:hint="default"/>
      </w:rPr>
    </w:lvl>
    <w:lvl w:ilvl="7" w:tplc="08090003" w:tentative="1">
      <w:start w:val="1"/>
      <w:numFmt w:val="bullet"/>
      <w:lvlText w:val="o"/>
      <w:lvlJc w:val="left"/>
      <w:pPr>
        <w:ind w:left="6224" w:hanging="360"/>
      </w:pPr>
      <w:rPr>
        <w:rFonts w:ascii="Courier New" w:hAnsi="Courier New" w:cs="Courier New" w:hint="default"/>
      </w:rPr>
    </w:lvl>
    <w:lvl w:ilvl="8" w:tplc="08090005" w:tentative="1">
      <w:start w:val="1"/>
      <w:numFmt w:val="bullet"/>
      <w:lvlText w:val=""/>
      <w:lvlJc w:val="left"/>
      <w:pPr>
        <w:ind w:left="6944" w:hanging="360"/>
      </w:pPr>
      <w:rPr>
        <w:rFonts w:ascii="Wingdings" w:hAnsi="Wingdings" w:hint="default"/>
      </w:rPr>
    </w:lvl>
  </w:abstractNum>
  <w:abstractNum w:abstractNumId="44" w15:restartNumberingAfterBreak="0">
    <w:nsid w:val="704437EE"/>
    <w:multiLevelType w:val="hybridMultilevel"/>
    <w:tmpl w:val="ECB4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0B1136"/>
    <w:multiLevelType w:val="hybridMultilevel"/>
    <w:tmpl w:val="F8B0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023558"/>
    <w:multiLevelType w:val="multilevel"/>
    <w:tmpl w:val="5186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182E4C"/>
    <w:multiLevelType w:val="multilevel"/>
    <w:tmpl w:val="B936F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6B129F"/>
    <w:multiLevelType w:val="hybridMultilevel"/>
    <w:tmpl w:val="0C4C0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B7D2B9F"/>
    <w:multiLevelType w:val="hybridMultilevel"/>
    <w:tmpl w:val="5A28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1D215E"/>
    <w:multiLevelType w:val="multilevel"/>
    <w:tmpl w:val="B44E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1A4BCF"/>
    <w:multiLevelType w:val="hybridMultilevel"/>
    <w:tmpl w:val="EE5E4002"/>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52" w15:restartNumberingAfterBreak="0">
    <w:nsid w:val="7F966B4A"/>
    <w:multiLevelType w:val="hybridMultilevel"/>
    <w:tmpl w:val="2186776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692587">
    <w:abstractNumId w:val="30"/>
  </w:num>
  <w:num w:numId="2" w16cid:durableId="1440636201">
    <w:abstractNumId w:val="38"/>
  </w:num>
  <w:num w:numId="3" w16cid:durableId="121002727">
    <w:abstractNumId w:val="13"/>
  </w:num>
  <w:num w:numId="4" w16cid:durableId="575436985">
    <w:abstractNumId w:val="12"/>
  </w:num>
  <w:num w:numId="5" w16cid:durableId="1591308236">
    <w:abstractNumId w:val="15"/>
  </w:num>
  <w:num w:numId="6" w16cid:durableId="2142115710">
    <w:abstractNumId w:val="20"/>
  </w:num>
  <w:num w:numId="7" w16cid:durableId="436340688">
    <w:abstractNumId w:val="0"/>
  </w:num>
  <w:num w:numId="8" w16cid:durableId="1185096770">
    <w:abstractNumId w:val="29"/>
  </w:num>
  <w:num w:numId="9" w16cid:durableId="1306351400">
    <w:abstractNumId w:val="16"/>
  </w:num>
  <w:num w:numId="10" w16cid:durableId="1891843854">
    <w:abstractNumId w:val="39"/>
  </w:num>
  <w:num w:numId="11" w16cid:durableId="698242509">
    <w:abstractNumId w:val="19"/>
  </w:num>
  <w:num w:numId="12" w16cid:durableId="250818005">
    <w:abstractNumId w:val="4"/>
  </w:num>
  <w:num w:numId="13" w16cid:durableId="1062826568">
    <w:abstractNumId w:val="22"/>
  </w:num>
  <w:num w:numId="14" w16cid:durableId="979460270">
    <w:abstractNumId w:val="21"/>
  </w:num>
  <w:num w:numId="15" w16cid:durableId="124590195">
    <w:abstractNumId w:val="41"/>
  </w:num>
  <w:num w:numId="16" w16cid:durableId="1963881538">
    <w:abstractNumId w:val="7"/>
  </w:num>
  <w:num w:numId="17" w16cid:durableId="1297612887">
    <w:abstractNumId w:val="36"/>
  </w:num>
  <w:num w:numId="18" w16cid:durableId="514466915">
    <w:abstractNumId w:val="6"/>
  </w:num>
  <w:num w:numId="19" w16cid:durableId="261454785">
    <w:abstractNumId w:val="17"/>
  </w:num>
  <w:num w:numId="20" w16cid:durableId="715204919">
    <w:abstractNumId w:val="42"/>
  </w:num>
  <w:num w:numId="21" w16cid:durableId="1960648048">
    <w:abstractNumId w:val="40"/>
  </w:num>
  <w:num w:numId="22" w16cid:durableId="1981689615">
    <w:abstractNumId w:val="50"/>
  </w:num>
  <w:num w:numId="23" w16cid:durableId="153038072">
    <w:abstractNumId w:val="2"/>
  </w:num>
  <w:num w:numId="24" w16cid:durableId="229773559">
    <w:abstractNumId w:val="32"/>
  </w:num>
  <w:num w:numId="25" w16cid:durableId="1852135157">
    <w:abstractNumId w:val="5"/>
  </w:num>
  <w:num w:numId="26" w16cid:durableId="234246061">
    <w:abstractNumId w:val="14"/>
  </w:num>
  <w:num w:numId="27" w16cid:durableId="1965234937">
    <w:abstractNumId w:val="34"/>
  </w:num>
  <w:num w:numId="28" w16cid:durableId="2018846059">
    <w:abstractNumId w:val="1"/>
  </w:num>
  <w:num w:numId="29" w16cid:durableId="1483308314">
    <w:abstractNumId w:val="10"/>
  </w:num>
  <w:num w:numId="30" w16cid:durableId="1544445476">
    <w:abstractNumId w:val="11"/>
  </w:num>
  <w:num w:numId="31" w16cid:durableId="1866092723">
    <w:abstractNumId w:val="37"/>
  </w:num>
  <w:num w:numId="32" w16cid:durableId="1476989345">
    <w:abstractNumId w:val="46"/>
  </w:num>
  <w:num w:numId="33" w16cid:durableId="1616983524">
    <w:abstractNumId w:val="47"/>
  </w:num>
  <w:num w:numId="34" w16cid:durableId="168107904">
    <w:abstractNumId w:val="9"/>
  </w:num>
  <w:num w:numId="35" w16cid:durableId="2042364731">
    <w:abstractNumId w:val="8"/>
  </w:num>
  <w:num w:numId="36" w16cid:durableId="1845902771">
    <w:abstractNumId w:val="24"/>
  </w:num>
  <w:num w:numId="37" w16cid:durableId="1795099437">
    <w:abstractNumId w:val="43"/>
  </w:num>
  <w:num w:numId="38" w16cid:durableId="329529764">
    <w:abstractNumId w:val="51"/>
  </w:num>
  <w:num w:numId="39" w16cid:durableId="1975137912">
    <w:abstractNumId w:val="35"/>
  </w:num>
  <w:num w:numId="40" w16cid:durableId="1380516196">
    <w:abstractNumId w:val="52"/>
  </w:num>
  <w:num w:numId="41" w16cid:durableId="1718236902">
    <w:abstractNumId w:val="28"/>
  </w:num>
  <w:num w:numId="42" w16cid:durableId="2029022730">
    <w:abstractNumId w:val="31"/>
  </w:num>
  <w:num w:numId="43" w16cid:durableId="1179539220">
    <w:abstractNumId w:val="26"/>
  </w:num>
  <w:num w:numId="44" w16cid:durableId="2042242530">
    <w:abstractNumId w:val="48"/>
  </w:num>
  <w:num w:numId="45" w16cid:durableId="245767798">
    <w:abstractNumId w:val="27"/>
  </w:num>
  <w:num w:numId="46" w16cid:durableId="976880539">
    <w:abstractNumId w:val="45"/>
  </w:num>
  <w:num w:numId="47" w16cid:durableId="1943026956">
    <w:abstractNumId w:val="18"/>
  </w:num>
  <w:num w:numId="48" w16cid:durableId="2117601195">
    <w:abstractNumId w:val="25"/>
  </w:num>
  <w:num w:numId="49" w16cid:durableId="339357053">
    <w:abstractNumId w:val="33"/>
  </w:num>
  <w:num w:numId="50" w16cid:durableId="1620717003">
    <w:abstractNumId w:val="49"/>
  </w:num>
  <w:num w:numId="51" w16cid:durableId="283970294">
    <w:abstractNumId w:val="23"/>
  </w:num>
  <w:num w:numId="52" w16cid:durableId="298343579">
    <w:abstractNumId w:val="44"/>
  </w:num>
  <w:num w:numId="53" w16cid:durableId="641271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5B"/>
    <w:rsid w:val="000311CD"/>
    <w:rsid w:val="00035406"/>
    <w:rsid w:val="000379FD"/>
    <w:rsid w:val="00046C4A"/>
    <w:rsid w:val="000517CE"/>
    <w:rsid w:val="000557C0"/>
    <w:rsid w:val="000745C8"/>
    <w:rsid w:val="00074E9F"/>
    <w:rsid w:val="00090997"/>
    <w:rsid w:val="00090F66"/>
    <w:rsid w:val="000B2E4C"/>
    <w:rsid w:val="000B76EA"/>
    <w:rsid w:val="000C4D4D"/>
    <w:rsid w:val="000D1DD4"/>
    <w:rsid w:val="000E284B"/>
    <w:rsid w:val="000E7E04"/>
    <w:rsid w:val="000F4178"/>
    <w:rsid w:val="001120AA"/>
    <w:rsid w:val="00116E8D"/>
    <w:rsid w:val="00117C9C"/>
    <w:rsid w:val="00127183"/>
    <w:rsid w:val="001537A2"/>
    <w:rsid w:val="001553EE"/>
    <w:rsid w:val="00172DA8"/>
    <w:rsid w:val="00180E72"/>
    <w:rsid w:val="001A0777"/>
    <w:rsid w:val="001C7B6B"/>
    <w:rsid w:val="001E70F2"/>
    <w:rsid w:val="001F49BA"/>
    <w:rsid w:val="0022705B"/>
    <w:rsid w:val="00234321"/>
    <w:rsid w:val="002442F6"/>
    <w:rsid w:val="00250051"/>
    <w:rsid w:val="00252A3D"/>
    <w:rsid w:val="00257A0E"/>
    <w:rsid w:val="00280FA3"/>
    <w:rsid w:val="00281BFC"/>
    <w:rsid w:val="002A00B7"/>
    <w:rsid w:val="002C6B87"/>
    <w:rsid w:val="002D5EDC"/>
    <w:rsid w:val="002E1F58"/>
    <w:rsid w:val="002F6284"/>
    <w:rsid w:val="00301183"/>
    <w:rsid w:val="00312231"/>
    <w:rsid w:val="00315AC0"/>
    <w:rsid w:val="00333D15"/>
    <w:rsid w:val="0037585F"/>
    <w:rsid w:val="00387F30"/>
    <w:rsid w:val="003C18DF"/>
    <w:rsid w:val="003D1D1D"/>
    <w:rsid w:val="003D5FAF"/>
    <w:rsid w:val="003D7B6B"/>
    <w:rsid w:val="003E21D0"/>
    <w:rsid w:val="003E7796"/>
    <w:rsid w:val="00401E0B"/>
    <w:rsid w:val="00457B42"/>
    <w:rsid w:val="00465340"/>
    <w:rsid w:val="00470B0E"/>
    <w:rsid w:val="00475AAA"/>
    <w:rsid w:val="00483848"/>
    <w:rsid w:val="0048417F"/>
    <w:rsid w:val="004B0F12"/>
    <w:rsid w:val="004B7891"/>
    <w:rsid w:val="004D4A98"/>
    <w:rsid w:val="004D5CBE"/>
    <w:rsid w:val="004F5F14"/>
    <w:rsid w:val="004F755D"/>
    <w:rsid w:val="005065B2"/>
    <w:rsid w:val="0051049A"/>
    <w:rsid w:val="0051617E"/>
    <w:rsid w:val="00523999"/>
    <w:rsid w:val="00544671"/>
    <w:rsid w:val="00544855"/>
    <w:rsid w:val="00574352"/>
    <w:rsid w:val="0058025E"/>
    <w:rsid w:val="005803AC"/>
    <w:rsid w:val="00584B2A"/>
    <w:rsid w:val="0058652F"/>
    <w:rsid w:val="005933E5"/>
    <w:rsid w:val="005B3F17"/>
    <w:rsid w:val="005B5491"/>
    <w:rsid w:val="005C4DF8"/>
    <w:rsid w:val="005C6F0D"/>
    <w:rsid w:val="005E36F6"/>
    <w:rsid w:val="006243CA"/>
    <w:rsid w:val="0064111F"/>
    <w:rsid w:val="00641995"/>
    <w:rsid w:val="00654E51"/>
    <w:rsid w:val="00655062"/>
    <w:rsid w:val="00656095"/>
    <w:rsid w:val="006640EE"/>
    <w:rsid w:val="006651B6"/>
    <w:rsid w:val="00682AD3"/>
    <w:rsid w:val="00695F17"/>
    <w:rsid w:val="006A4A72"/>
    <w:rsid w:val="006B60B6"/>
    <w:rsid w:val="006E02D0"/>
    <w:rsid w:val="006E3588"/>
    <w:rsid w:val="006E7D44"/>
    <w:rsid w:val="00711C5B"/>
    <w:rsid w:val="00715691"/>
    <w:rsid w:val="0073483F"/>
    <w:rsid w:val="007408A0"/>
    <w:rsid w:val="00741763"/>
    <w:rsid w:val="00751DED"/>
    <w:rsid w:val="00784114"/>
    <w:rsid w:val="007952E8"/>
    <w:rsid w:val="00795849"/>
    <w:rsid w:val="007B3DA3"/>
    <w:rsid w:val="007D30D6"/>
    <w:rsid w:val="007E2DDC"/>
    <w:rsid w:val="007F65F5"/>
    <w:rsid w:val="00803997"/>
    <w:rsid w:val="00803D61"/>
    <w:rsid w:val="008041A2"/>
    <w:rsid w:val="0080595A"/>
    <w:rsid w:val="008101D7"/>
    <w:rsid w:val="00823E3E"/>
    <w:rsid w:val="00833313"/>
    <w:rsid w:val="0084764F"/>
    <w:rsid w:val="00867334"/>
    <w:rsid w:val="00867A37"/>
    <w:rsid w:val="00882577"/>
    <w:rsid w:val="00883118"/>
    <w:rsid w:val="00884838"/>
    <w:rsid w:val="00894A97"/>
    <w:rsid w:val="008A1C15"/>
    <w:rsid w:val="008A2DEB"/>
    <w:rsid w:val="008A4B14"/>
    <w:rsid w:val="008B03EB"/>
    <w:rsid w:val="008B05C3"/>
    <w:rsid w:val="008B4F30"/>
    <w:rsid w:val="008B60FD"/>
    <w:rsid w:val="008C1076"/>
    <w:rsid w:val="008C4AAF"/>
    <w:rsid w:val="008D2AE6"/>
    <w:rsid w:val="008D572D"/>
    <w:rsid w:val="008E346D"/>
    <w:rsid w:val="008E34E5"/>
    <w:rsid w:val="008E656F"/>
    <w:rsid w:val="00900B0D"/>
    <w:rsid w:val="00914417"/>
    <w:rsid w:val="009246E0"/>
    <w:rsid w:val="009360C5"/>
    <w:rsid w:val="00952974"/>
    <w:rsid w:val="00987A25"/>
    <w:rsid w:val="00987CBD"/>
    <w:rsid w:val="009B08D1"/>
    <w:rsid w:val="009E0A36"/>
    <w:rsid w:val="009E480A"/>
    <w:rsid w:val="00A01FA1"/>
    <w:rsid w:val="00A379C5"/>
    <w:rsid w:val="00A4411D"/>
    <w:rsid w:val="00A46E30"/>
    <w:rsid w:val="00A47E65"/>
    <w:rsid w:val="00A522C8"/>
    <w:rsid w:val="00A55007"/>
    <w:rsid w:val="00A67B78"/>
    <w:rsid w:val="00A94E76"/>
    <w:rsid w:val="00A96D20"/>
    <w:rsid w:val="00AC2370"/>
    <w:rsid w:val="00AC7A76"/>
    <w:rsid w:val="00AD04EF"/>
    <w:rsid w:val="00AD183F"/>
    <w:rsid w:val="00AD23CD"/>
    <w:rsid w:val="00AD3086"/>
    <w:rsid w:val="00B30E43"/>
    <w:rsid w:val="00B41955"/>
    <w:rsid w:val="00B41BE0"/>
    <w:rsid w:val="00B42ADD"/>
    <w:rsid w:val="00B460EB"/>
    <w:rsid w:val="00B555DD"/>
    <w:rsid w:val="00B56893"/>
    <w:rsid w:val="00B60F48"/>
    <w:rsid w:val="00B77A11"/>
    <w:rsid w:val="00B80D43"/>
    <w:rsid w:val="00B80F05"/>
    <w:rsid w:val="00B95D4C"/>
    <w:rsid w:val="00BC0357"/>
    <w:rsid w:val="00BD761A"/>
    <w:rsid w:val="00BF092E"/>
    <w:rsid w:val="00C20DF9"/>
    <w:rsid w:val="00C256DB"/>
    <w:rsid w:val="00C34F82"/>
    <w:rsid w:val="00C359BF"/>
    <w:rsid w:val="00C4450F"/>
    <w:rsid w:val="00C510EB"/>
    <w:rsid w:val="00C574A8"/>
    <w:rsid w:val="00C74675"/>
    <w:rsid w:val="00C831C7"/>
    <w:rsid w:val="00C87EAF"/>
    <w:rsid w:val="00CA2E6C"/>
    <w:rsid w:val="00CB4E9B"/>
    <w:rsid w:val="00CB4FE1"/>
    <w:rsid w:val="00D12F7D"/>
    <w:rsid w:val="00D32273"/>
    <w:rsid w:val="00D344BB"/>
    <w:rsid w:val="00D368C9"/>
    <w:rsid w:val="00D473FD"/>
    <w:rsid w:val="00D60257"/>
    <w:rsid w:val="00D61878"/>
    <w:rsid w:val="00D638C3"/>
    <w:rsid w:val="00D77487"/>
    <w:rsid w:val="00D82079"/>
    <w:rsid w:val="00D828B7"/>
    <w:rsid w:val="00D957BD"/>
    <w:rsid w:val="00D95E01"/>
    <w:rsid w:val="00DA206A"/>
    <w:rsid w:val="00DB26ED"/>
    <w:rsid w:val="00DB71E7"/>
    <w:rsid w:val="00DC2DBE"/>
    <w:rsid w:val="00DC42D5"/>
    <w:rsid w:val="00DD5397"/>
    <w:rsid w:val="00DE4295"/>
    <w:rsid w:val="00DE66D3"/>
    <w:rsid w:val="00DF4F23"/>
    <w:rsid w:val="00E05979"/>
    <w:rsid w:val="00E251AE"/>
    <w:rsid w:val="00E254BF"/>
    <w:rsid w:val="00E31290"/>
    <w:rsid w:val="00E34240"/>
    <w:rsid w:val="00E57D2C"/>
    <w:rsid w:val="00E626E9"/>
    <w:rsid w:val="00E9055E"/>
    <w:rsid w:val="00E9245E"/>
    <w:rsid w:val="00E92C31"/>
    <w:rsid w:val="00EA0B23"/>
    <w:rsid w:val="00EE375B"/>
    <w:rsid w:val="00EE467F"/>
    <w:rsid w:val="00F1081D"/>
    <w:rsid w:val="00F12E9F"/>
    <w:rsid w:val="00F4172D"/>
    <w:rsid w:val="00F508FF"/>
    <w:rsid w:val="00F53125"/>
    <w:rsid w:val="00F560E0"/>
    <w:rsid w:val="00F568C7"/>
    <w:rsid w:val="00F70DAA"/>
    <w:rsid w:val="00F75355"/>
    <w:rsid w:val="00F8068B"/>
    <w:rsid w:val="00F9373E"/>
    <w:rsid w:val="00F93CCB"/>
    <w:rsid w:val="00FB282F"/>
    <w:rsid w:val="00FE6C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35D1"/>
  <w15:docId w15:val="{F43C5851-93FD-4FD1-94C5-73110109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8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2DE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240"/>
      <w:outlineLvl w:val="1"/>
    </w:pPr>
    <w:rPr>
      <w:rFonts w:ascii="Arial" w:eastAsiaTheme="minorEastAsia" w:hAnsi="Arial" w:cs="Arial"/>
      <w:caps/>
      <w:spacing w:val="15"/>
    </w:rPr>
  </w:style>
  <w:style w:type="paragraph" w:styleId="Heading3">
    <w:name w:val="heading 3"/>
    <w:basedOn w:val="Normal"/>
    <w:next w:val="Normal"/>
    <w:link w:val="Heading3Char"/>
    <w:uiPriority w:val="9"/>
    <w:semiHidden/>
    <w:unhideWhenUsed/>
    <w:qFormat/>
    <w:rsid w:val="005E36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4172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C5B"/>
  </w:style>
  <w:style w:type="paragraph" w:styleId="Footer">
    <w:name w:val="footer"/>
    <w:basedOn w:val="Normal"/>
    <w:link w:val="FooterChar"/>
    <w:uiPriority w:val="99"/>
    <w:unhideWhenUsed/>
    <w:rsid w:val="00711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C5B"/>
  </w:style>
  <w:style w:type="table" w:styleId="TableGrid">
    <w:name w:val="Table Grid"/>
    <w:basedOn w:val="TableNormal"/>
    <w:uiPriority w:val="59"/>
    <w:rsid w:val="00D77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3CA"/>
    <w:rPr>
      <w:color w:val="0000FF" w:themeColor="hyperlink"/>
      <w:u w:val="single"/>
    </w:rPr>
  </w:style>
  <w:style w:type="paragraph" w:styleId="BalloonText">
    <w:name w:val="Balloon Text"/>
    <w:basedOn w:val="Normal"/>
    <w:link w:val="BalloonTextChar"/>
    <w:uiPriority w:val="99"/>
    <w:semiHidden/>
    <w:unhideWhenUsed/>
    <w:rsid w:val="00090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997"/>
    <w:rPr>
      <w:rFonts w:ascii="Tahoma" w:hAnsi="Tahoma" w:cs="Tahoma"/>
      <w:sz w:val="16"/>
      <w:szCs w:val="16"/>
    </w:rPr>
  </w:style>
  <w:style w:type="paragraph" w:styleId="FootnoteText">
    <w:name w:val="footnote text"/>
    <w:basedOn w:val="Normal"/>
    <w:link w:val="FootnoteTextChar"/>
    <w:uiPriority w:val="99"/>
    <w:semiHidden/>
    <w:unhideWhenUsed/>
    <w:rsid w:val="00D36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8C9"/>
    <w:rPr>
      <w:sz w:val="20"/>
      <w:szCs w:val="20"/>
    </w:rPr>
  </w:style>
  <w:style w:type="character" w:styleId="FootnoteReference">
    <w:name w:val="footnote reference"/>
    <w:basedOn w:val="DefaultParagraphFont"/>
    <w:uiPriority w:val="99"/>
    <w:semiHidden/>
    <w:unhideWhenUsed/>
    <w:rsid w:val="00D368C9"/>
    <w:rPr>
      <w:vertAlign w:val="superscript"/>
    </w:rPr>
  </w:style>
  <w:style w:type="paragraph" w:styleId="ListParagraph">
    <w:name w:val="List Paragraph"/>
    <w:basedOn w:val="Normal"/>
    <w:uiPriority w:val="34"/>
    <w:qFormat/>
    <w:rsid w:val="00D368C9"/>
    <w:pPr>
      <w:ind w:left="720"/>
      <w:contextualSpacing/>
    </w:pPr>
  </w:style>
  <w:style w:type="character" w:customStyle="1" w:styleId="Heading2Char">
    <w:name w:val="Heading 2 Char"/>
    <w:basedOn w:val="DefaultParagraphFont"/>
    <w:link w:val="Heading2"/>
    <w:uiPriority w:val="9"/>
    <w:rsid w:val="008A2DEB"/>
    <w:rPr>
      <w:rFonts w:ascii="Arial" w:eastAsiaTheme="minorEastAsia" w:hAnsi="Arial" w:cs="Arial"/>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5E36F6"/>
    <w:rPr>
      <w:rFonts w:asciiTheme="majorHAnsi" w:eastAsiaTheme="majorEastAsia" w:hAnsiTheme="majorHAnsi" w:cstheme="majorBidi"/>
      <w:color w:val="243F60" w:themeColor="accent1" w:themeShade="7F"/>
      <w:sz w:val="24"/>
      <w:szCs w:val="24"/>
    </w:rPr>
  </w:style>
  <w:style w:type="paragraph" w:customStyle="1" w:styleId="Level1">
    <w:name w:val="Level 1"/>
    <w:basedOn w:val="Normal"/>
    <w:rsid w:val="005E36F6"/>
    <w:pPr>
      <w:numPr>
        <w:numId w:val="4"/>
      </w:numPr>
      <w:spacing w:before="120" w:after="60" w:line="240" w:lineRule="auto"/>
      <w:jc w:val="both"/>
      <w:outlineLvl w:val="0"/>
    </w:pPr>
    <w:rPr>
      <w:rFonts w:ascii="Arial" w:eastAsia="Times New Roman" w:hAnsi="Arial" w:cs="Arial"/>
      <w:lang w:eastAsia="en-GB"/>
    </w:rPr>
  </w:style>
  <w:style w:type="paragraph" w:customStyle="1" w:styleId="Level2">
    <w:name w:val="Level 2"/>
    <w:basedOn w:val="Normal"/>
    <w:rsid w:val="005E36F6"/>
    <w:pPr>
      <w:numPr>
        <w:ilvl w:val="1"/>
        <w:numId w:val="4"/>
      </w:numPr>
      <w:spacing w:before="120" w:after="60" w:line="240" w:lineRule="auto"/>
      <w:jc w:val="both"/>
      <w:outlineLvl w:val="1"/>
    </w:pPr>
    <w:rPr>
      <w:rFonts w:ascii="Arial" w:eastAsia="Times New Roman" w:hAnsi="Arial" w:cs="Arial"/>
      <w:lang w:eastAsia="en-GB"/>
    </w:rPr>
  </w:style>
  <w:style w:type="paragraph" w:customStyle="1" w:styleId="Level3">
    <w:name w:val="Level 3"/>
    <w:basedOn w:val="Normal"/>
    <w:rsid w:val="005E36F6"/>
    <w:pPr>
      <w:numPr>
        <w:ilvl w:val="2"/>
        <w:numId w:val="4"/>
      </w:numPr>
      <w:spacing w:before="120" w:after="60" w:line="240" w:lineRule="auto"/>
      <w:jc w:val="both"/>
      <w:outlineLvl w:val="2"/>
    </w:pPr>
    <w:rPr>
      <w:rFonts w:ascii="Arial" w:eastAsia="Times New Roman" w:hAnsi="Arial" w:cs="Arial"/>
      <w:lang w:eastAsia="en-GB"/>
    </w:rPr>
  </w:style>
  <w:style w:type="paragraph" w:customStyle="1" w:styleId="Level4">
    <w:name w:val="Level 4"/>
    <w:basedOn w:val="Normal"/>
    <w:rsid w:val="005E36F6"/>
    <w:pPr>
      <w:numPr>
        <w:ilvl w:val="3"/>
        <w:numId w:val="4"/>
      </w:numPr>
      <w:spacing w:before="120" w:after="60" w:line="240" w:lineRule="auto"/>
      <w:jc w:val="both"/>
      <w:outlineLvl w:val="3"/>
    </w:pPr>
    <w:rPr>
      <w:rFonts w:ascii="Arial" w:eastAsia="Times New Roman" w:hAnsi="Arial" w:cs="Arial"/>
      <w:lang w:eastAsia="en-GB"/>
    </w:rPr>
  </w:style>
  <w:style w:type="paragraph" w:customStyle="1" w:styleId="Level5">
    <w:name w:val="Level 5"/>
    <w:basedOn w:val="Normal"/>
    <w:rsid w:val="005E36F6"/>
    <w:pPr>
      <w:numPr>
        <w:ilvl w:val="4"/>
        <w:numId w:val="4"/>
      </w:numPr>
      <w:spacing w:before="120" w:after="60" w:line="240" w:lineRule="auto"/>
      <w:jc w:val="both"/>
      <w:outlineLvl w:val="4"/>
    </w:pPr>
    <w:rPr>
      <w:rFonts w:ascii="Arial" w:eastAsia="Times New Roman" w:hAnsi="Arial" w:cs="Arial"/>
      <w:lang w:eastAsia="en-GB"/>
    </w:rPr>
  </w:style>
  <w:style w:type="paragraph" w:customStyle="1" w:styleId="Level6">
    <w:name w:val="Level 6"/>
    <w:basedOn w:val="Normal"/>
    <w:rsid w:val="005E36F6"/>
    <w:pPr>
      <w:numPr>
        <w:ilvl w:val="5"/>
        <w:numId w:val="4"/>
      </w:numPr>
      <w:spacing w:before="120" w:after="60" w:line="240" w:lineRule="auto"/>
      <w:jc w:val="both"/>
      <w:outlineLvl w:val="5"/>
    </w:pPr>
    <w:rPr>
      <w:rFonts w:ascii="Arial" w:eastAsia="Times New Roman" w:hAnsi="Arial" w:cs="Arial"/>
      <w:lang w:eastAsia="en-GB"/>
    </w:rPr>
  </w:style>
  <w:style w:type="paragraph" w:customStyle="1" w:styleId="Body">
    <w:name w:val="Body"/>
    <w:basedOn w:val="Normal"/>
    <w:rsid w:val="005E36F6"/>
    <w:pPr>
      <w:spacing w:before="120" w:after="60" w:line="240" w:lineRule="auto"/>
      <w:jc w:val="both"/>
    </w:pPr>
    <w:rPr>
      <w:rFonts w:ascii="Arial" w:eastAsia="Times New Roman" w:hAnsi="Arial" w:cs="Arial"/>
      <w:lang w:eastAsia="en-GB"/>
    </w:rPr>
  </w:style>
  <w:style w:type="paragraph" w:customStyle="1" w:styleId="Default">
    <w:name w:val="Default"/>
    <w:rsid w:val="005E36F6"/>
    <w:pPr>
      <w:autoSpaceDE w:val="0"/>
      <w:autoSpaceDN w:val="0"/>
      <w:adjustRightInd w:val="0"/>
      <w:spacing w:after="0" w:line="240" w:lineRule="auto"/>
    </w:pPr>
    <w:rPr>
      <w:rFonts w:ascii="Arial" w:eastAsia="Times New Roman" w:hAnsi="Arial" w:cs="Times New Roman"/>
      <w:color w:val="000000"/>
      <w:sz w:val="24"/>
      <w:szCs w:val="24"/>
      <w:lang w:eastAsia="en-GB"/>
    </w:rPr>
  </w:style>
  <w:style w:type="paragraph" w:customStyle="1" w:styleId="Heading2lookalike">
    <w:name w:val="Heading 2 look a like"/>
    <w:basedOn w:val="Heading2"/>
    <w:qFormat/>
    <w:rsid w:val="005E36F6"/>
  </w:style>
  <w:style w:type="character" w:customStyle="1" w:styleId="Heading1Char">
    <w:name w:val="Heading 1 Char"/>
    <w:basedOn w:val="DefaultParagraphFont"/>
    <w:link w:val="Heading1"/>
    <w:uiPriority w:val="9"/>
    <w:rsid w:val="00D638C3"/>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E251AE"/>
    <w:pPr>
      <w:spacing w:after="120"/>
    </w:pPr>
  </w:style>
  <w:style w:type="character" w:customStyle="1" w:styleId="BodyTextChar">
    <w:name w:val="Body Text Char"/>
    <w:basedOn w:val="DefaultParagraphFont"/>
    <w:link w:val="BodyText"/>
    <w:uiPriority w:val="99"/>
    <w:semiHidden/>
    <w:rsid w:val="00E251AE"/>
  </w:style>
  <w:style w:type="paragraph" w:styleId="NoSpacing">
    <w:name w:val="No Spacing"/>
    <w:uiPriority w:val="1"/>
    <w:qFormat/>
    <w:rsid w:val="000E7E04"/>
    <w:pPr>
      <w:spacing w:after="0" w:line="240" w:lineRule="auto"/>
    </w:pPr>
    <w:rPr>
      <w:lang w:val="en-US"/>
    </w:rPr>
  </w:style>
  <w:style w:type="character" w:customStyle="1" w:styleId="Heading5Char">
    <w:name w:val="Heading 5 Char"/>
    <w:basedOn w:val="DefaultParagraphFont"/>
    <w:link w:val="Heading5"/>
    <w:uiPriority w:val="9"/>
    <w:semiHidden/>
    <w:rsid w:val="00F4172D"/>
    <w:rPr>
      <w:rFonts w:asciiTheme="majorHAnsi" w:eastAsiaTheme="majorEastAsia" w:hAnsiTheme="majorHAnsi" w:cstheme="majorBidi"/>
      <w:color w:val="365F91" w:themeColor="accent1" w:themeShade="BF"/>
    </w:rPr>
  </w:style>
  <w:style w:type="paragraph" w:customStyle="1" w:styleId="bullet">
    <w:name w:val="bullet"/>
    <w:basedOn w:val="Normal"/>
    <w:rsid w:val="00F4172D"/>
    <w:pPr>
      <w:spacing w:after="0" w:line="240" w:lineRule="auto"/>
    </w:pPr>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252A3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56316">
      <w:bodyDiv w:val="1"/>
      <w:marLeft w:val="0"/>
      <w:marRight w:val="0"/>
      <w:marTop w:val="0"/>
      <w:marBottom w:val="0"/>
      <w:divBdr>
        <w:top w:val="none" w:sz="0" w:space="0" w:color="auto"/>
        <w:left w:val="none" w:sz="0" w:space="0" w:color="auto"/>
        <w:bottom w:val="none" w:sz="0" w:space="0" w:color="auto"/>
        <w:right w:val="none" w:sz="0" w:space="0" w:color="auto"/>
      </w:divBdr>
    </w:div>
    <w:div w:id="471404543">
      <w:bodyDiv w:val="1"/>
      <w:marLeft w:val="0"/>
      <w:marRight w:val="0"/>
      <w:marTop w:val="0"/>
      <w:marBottom w:val="0"/>
      <w:divBdr>
        <w:top w:val="none" w:sz="0" w:space="0" w:color="auto"/>
        <w:left w:val="none" w:sz="0" w:space="0" w:color="auto"/>
        <w:bottom w:val="none" w:sz="0" w:space="0" w:color="auto"/>
        <w:right w:val="none" w:sz="0" w:space="0" w:color="auto"/>
      </w:divBdr>
    </w:div>
    <w:div w:id="730421801">
      <w:bodyDiv w:val="1"/>
      <w:marLeft w:val="0"/>
      <w:marRight w:val="0"/>
      <w:marTop w:val="0"/>
      <w:marBottom w:val="0"/>
      <w:divBdr>
        <w:top w:val="none" w:sz="0" w:space="0" w:color="auto"/>
        <w:left w:val="none" w:sz="0" w:space="0" w:color="auto"/>
        <w:bottom w:val="none" w:sz="0" w:space="0" w:color="auto"/>
        <w:right w:val="none" w:sz="0" w:space="0" w:color="auto"/>
      </w:divBdr>
    </w:div>
    <w:div w:id="883247317">
      <w:bodyDiv w:val="1"/>
      <w:marLeft w:val="0"/>
      <w:marRight w:val="0"/>
      <w:marTop w:val="0"/>
      <w:marBottom w:val="0"/>
      <w:divBdr>
        <w:top w:val="none" w:sz="0" w:space="0" w:color="auto"/>
        <w:left w:val="none" w:sz="0" w:space="0" w:color="auto"/>
        <w:bottom w:val="none" w:sz="0" w:space="0" w:color="auto"/>
        <w:right w:val="none" w:sz="0" w:space="0" w:color="auto"/>
      </w:divBdr>
    </w:div>
    <w:div w:id="919557117">
      <w:bodyDiv w:val="1"/>
      <w:marLeft w:val="0"/>
      <w:marRight w:val="0"/>
      <w:marTop w:val="0"/>
      <w:marBottom w:val="0"/>
      <w:divBdr>
        <w:top w:val="none" w:sz="0" w:space="0" w:color="auto"/>
        <w:left w:val="none" w:sz="0" w:space="0" w:color="auto"/>
        <w:bottom w:val="none" w:sz="0" w:space="0" w:color="auto"/>
        <w:right w:val="none" w:sz="0" w:space="0" w:color="auto"/>
      </w:divBdr>
    </w:div>
    <w:div w:id="1011835474">
      <w:bodyDiv w:val="1"/>
      <w:marLeft w:val="0"/>
      <w:marRight w:val="0"/>
      <w:marTop w:val="0"/>
      <w:marBottom w:val="0"/>
      <w:divBdr>
        <w:top w:val="none" w:sz="0" w:space="0" w:color="auto"/>
        <w:left w:val="none" w:sz="0" w:space="0" w:color="auto"/>
        <w:bottom w:val="none" w:sz="0" w:space="0" w:color="auto"/>
        <w:right w:val="none" w:sz="0" w:space="0" w:color="auto"/>
      </w:divBdr>
    </w:div>
    <w:div w:id="1460488613">
      <w:bodyDiv w:val="1"/>
      <w:marLeft w:val="0"/>
      <w:marRight w:val="0"/>
      <w:marTop w:val="0"/>
      <w:marBottom w:val="0"/>
      <w:divBdr>
        <w:top w:val="none" w:sz="0" w:space="0" w:color="auto"/>
        <w:left w:val="none" w:sz="0" w:space="0" w:color="auto"/>
        <w:bottom w:val="none" w:sz="0" w:space="0" w:color="auto"/>
        <w:right w:val="none" w:sz="0" w:space="0" w:color="auto"/>
      </w:divBdr>
    </w:div>
    <w:div w:id="1526476695">
      <w:bodyDiv w:val="1"/>
      <w:marLeft w:val="0"/>
      <w:marRight w:val="0"/>
      <w:marTop w:val="0"/>
      <w:marBottom w:val="0"/>
      <w:divBdr>
        <w:top w:val="none" w:sz="0" w:space="0" w:color="auto"/>
        <w:left w:val="none" w:sz="0" w:space="0" w:color="auto"/>
        <w:bottom w:val="none" w:sz="0" w:space="0" w:color="auto"/>
        <w:right w:val="none" w:sz="0" w:space="0" w:color="auto"/>
      </w:divBdr>
    </w:div>
    <w:div w:id="1701012128">
      <w:bodyDiv w:val="1"/>
      <w:marLeft w:val="0"/>
      <w:marRight w:val="0"/>
      <w:marTop w:val="0"/>
      <w:marBottom w:val="0"/>
      <w:divBdr>
        <w:top w:val="none" w:sz="0" w:space="0" w:color="auto"/>
        <w:left w:val="none" w:sz="0" w:space="0" w:color="auto"/>
        <w:bottom w:val="none" w:sz="0" w:space="0" w:color="auto"/>
        <w:right w:val="none" w:sz="0" w:space="0" w:color="auto"/>
      </w:divBdr>
    </w:div>
    <w:div w:id="191774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79CA62529F8459366296A6C2DE035" ma:contentTypeVersion="2" ma:contentTypeDescription="Create a new document." ma:contentTypeScope="" ma:versionID="f58d8c2e3661edb2c943d21156805e9c">
  <xsd:schema xmlns:xsd="http://www.w3.org/2001/XMLSchema" xmlns:xs="http://www.w3.org/2001/XMLSchema" xmlns:p="http://schemas.microsoft.com/office/2006/metadata/properties" xmlns:ns2="05a2c3f9-ec82-4ba4-b2ac-301aca0ee9b4" targetNamespace="http://schemas.microsoft.com/office/2006/metadata/properties" ma:root="true" ma:fieldsID="308bd3e4f939f2df6402b4144181640b" ns2:_="">
    <xsd:import namespace="05a2c3f9-ec82-4ba4-b2ac-301aca0ee9b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c3f9-ec82-4ba4-b2ac-301aca0ee9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5DCEB-D9FF-426B-92EB-E6901CB7ED8D}"/>
</file>

<file path=customXml/itemProps2.xml><?xml version="1.0" encoding="utf-8"?>
<ds:datastoreItem xmlns:ds="http://schemas.openxmlformats.org/officeDocument/2006/customXml" ds:itemID="{7A7E62AA-F737-4867-B212-9B5A3EEB13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12AC5B-9FBD-4DF6-A366-57F0EB348110}">
  <ds:schemaRefs>
    <ds:schemaRef ds:uri="http://schemas.microsoft.com/sharepoint/v3/contenttype/forms"/>
  </ds:schemaRefs>
</ds:datastoreItem>
</file>

<file path=customXml/itemProps4.xml><?xml version="1.0" encoding="utf-8"?>
<ds:datastoreItem xmlns:ds="http://schemas.openxmlformats.org/officeDocument/2006/customXml" ds:itemID="{517A677E-EC5E-4804-B546-08EC9B96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QinetiQ</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Maxfield Sam E</dc:creator>
  <cp:lastModifiedBy>dave taylor</cp:lastModifiedBy>
  <cp:revision>10</cp:revision>
  <cp:lastPrinted>2019-07-15T06:03:00Z</cp:lastPrinted>
  <dcterms:created xsi:type="dcterms:W3CDTF">2025-11-12T07:51:00Z</dcterms:created>
  <dcterms:modified xsi:type="dcterms:W3CDTF">2026-01-06T10:54:00Z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0x0101009CC79CA62529F8459366296A6C2DE035</vt:lpwstr>
  </property>
</Properties>
</file>