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7B932" w14:textId="77777777" w:rsidR="005C12C0" w:rsidRPr="0042796D" w:rsidRDefault="005C12C0" w:rsidP="005C12C0">
      <w:pPr>
        <w:tabs>
          <w:tab w:val="center" w:pos="5083"/>
          <w:tab w:val="left" w:pos="8055"/>
        </w:tabs>
        <w:ind w:right="-105"/>
        <w:jc w:val="center"/>
        <w:rPr>
          <w:rFonts w:cstheme="minorHAnsi"/>
          <w:b/>
          <w:sz w:val="24"/>
          <w:szCs w:val="24"/>
        </w:rPr>
      </w:pPr>
      <w:r w:rsidRPr="0042796D">
        <w:rPr>
          <w:rFonts w:cstheme="minorHAnsi"/>
          <w:b/>
          <w:sz w:val="24"/>
          <w:szCs w:val="24"/>
        </w:rPr>
        <w:t xml:space="preserve">BQ Solutions Job Description – Advertisement </w:t>
      </w:r>
    </w:p>
    <w:p w14:paraId="6A787446" w14:textId="37B33285" w:rsidR="005C12C0" w:rsidRDefault="005C12C0" w:rsidP="005C12C0">
      <w:pPr>
        <w:tabs>
          <w:tab w:val="center" w:pos="5083"/>
          <w:tab w:val="left" w:pos="8055"/>
        </w:tabs>
        <w:ind w:right="-105"/>
        <w:jc w:val="center"/>
        <w:rPr>
          <w:rFonts w:cstheme="minorHAnsi"/>
          <w:bCs/>
          <w:i/>
          <w:iCs/>
          <w:color w:val="A6A6A6" w:themeColor="background1" w:themeShade="A6"/>
          <w:sz w:val="20"/>
          <w:szCs w:val="20"/>
        </w:rPr>
      </w:pPr>
      <w:r w:rsidRPr="0042796D">
        <w:rPr>
          <w:rFonts w:cstheme="minorHAnsi"/>
          <w:bCs/>
          <w:i/>
          <w:iCs/>
          <w:color w:val="A6A6A6" w:themeColor="background1" w:themeShade="A6"/>
          <w:sz w:val="20"/>
          <w:szCs w:val="20"/>
        </w:rPr>
        <w:t xml:space="preserve">For commercial use only </w:t>
      </w:r>
    </w:p>
    <w:p w14:paraId="2A1C70A2" w14:textId="4F5D5405" w:rsidR="003713DF" w:rsidRDefault="003713DF" w:rsidP="003713DF">
      <w:r>
        <w:t xml:space="preserve">BQ Solutions is seeking an experienced former </w:t>
      </w:r>
      <w:r w:rsidR="0056285C">
        <w:rPr>
          <w:b/>
          <w:bCs/>
        </w:rPr>
        <w:t>Maritime Weapon Engineer Lead</w:t>
      </w:r>
      <w:r>
        <w:t xml:space="preserve"> for an exciting new role providing training solutions for the Qatari Emiri Naval Forces. </w:t>
      </w:r>
    </w:p>
    <w:p w14:paraId="2019D231" w14:textId="77777777" w:rsidR="003713DF" w:rsidRDefault="003713DF" w:rsidP="003713DF">
      <w:r w:rsidRPr="00313AEF">
        <w:t xml:space="preserve">This permanent role is Qatar based so the successful candidate would need to be willing to relocate </w:t>
      </w:r>
      <w:r>
        <w:t>where necessary.</w:t>
      </w:r>
    </w:p>
    <w:p w14:paraId="19A16564" w14:textId="77777777" w:rsidR="003713DF" w:rsidRPr="000F1A70" w:rsidRDefault="003713DF" w:rsidP="003713DF">
      <w:pPr>
        <w:rPr>
          <w:b/>
          <w:bCs/>
        </w:rPr>
      </w:pPr>
      <w:r w:rsidRPr="000F1A70">
        <w:rPr>
          <w:b/>
          <w:bCs/>
        </w:rPr>
        <w:t>A generous remuneration package is offered including accommodation and transport allowance</w:t>
      </w:r>
      <w:r>
        <w:rPr>
          <w:b/>
          <w:bCs/>
        </w:rPr>
        <w:t>.</w:t>
      </w:r>
    </w:p>
    <w:p w14:paraId="5FBB5AA8" w14:textId="77777777" w:rsidR="003713DF" w:rsidRDefault="003713DF" w:rsidP="003713DF"/>
    <w:p w14:paraId="3191DB1D" w14:textId="77777777" w:rsidR="003713DF" w:rsidRPr="001D0222" w:rsidRDefault="003713DF" w:rsidP="003713DF">
      <w:pPr>
        <w:rPr>
          <w:b/>
          <w:bCs/>
        </w:rPr>
      </w:pPr>
      <w:r w:rsidRPr="001D0222">
        <w:rPr>
          <w:b/>
          <w:bCs/>
        </w:rPr>
        <w:t>About Us:</w:t>
      </w:r>
    </w:p>
    <w:p w14:paraId="438FB995" w14:textId="46E3E3B3" w:rsidR="003713DF" w:rsidRDefault="003713DF" w:rsidP="003713DF">
      <w:pPr>
        <w:jc w:val="both"/>
      </w:pPr>
      <w:r w:rsidRPr="00CC05F4">
        <w:t xml:space="preserve">BQ Solutions’ aim is to accelerate the effectiveness of Qatar’s </w:t>
      </w:r>
      <w:r w:rsidR="0056285C" w:rsidRPr="00CC05F4">
        <w:t>defence</w:t>
      </w:r>
      <w:r w:rsidRPr="00CC05F4">
        <w:t xml:space="preserve"> and security forces, and for Qatar to become a recognized </w:t>
      </w:r>
      <w:r w:rsidR="0056285C" w:rsidRPr="00CC05F4">
        <w:t>centre</w:t>
      </w:r>
      <w:r w:rsidRPr="00CC05F4">
        <w:t xml:space="preserve"> for </w:t>
      </w:r>
      <w:r w:rsidR="0056285C" w:rsidRPr="00CC05F4">
        <w:t>defence</w:t>
      </w:r>
      <w:r w:rsidRPr="00CC05F4">
        <w:t xml:space="preserve"> and security cutting-edge technologies, with the capability and ingenuity to compete internationally.</w:t>
      </w:r>
      <w:r>
        <w:t xml:space="preserve">  We are a</w:t>
      </w:r>
      <w:r w:rsidRPr="00CC05F4">
        <w:t xml:space="preserve">ccelerating Sovereign Qatari </w:t>
      </w:r>
      <w:r w:rsidR="0056285C">
        <w:t>Defence</w:t>
      </w:r>
      <w:r w:rsidRPr="00CC05F4">
        <w:t xml:space="preserve"> Capability</w:t>
      </w:r>
      <w:r>
        <w:t xml:space="preserve"> by delivering advantage and value through expert advice into Land, Air and Maritime Systems, supporting the transformation of </w:t>
      </w:r>
      <w:r w:rsidR="0056285C">
        <w:t>defence</w:t>
      </w:r>
      <w:r>
        <w:t xml:space="preserve"> capabilities and delivering </w:t>
      </w:r>
      <w:r w:rsidR="0056285C">
        <w:t>defence</w:t>
      </w:r>
      <w:r>
        <w:t xml:space="preserve"> and security training across the </w:t>
      </w:r>
      <w:r w:rsidR="0056285C">
        <w:t>defence</w:t>
      </w:r>
      <w:r>
        <w:t xml:space="preserve"> enterprise, creating a new generation of specialist Qatari capability. </w:t>
      </w:r>
    </w:p>
    <w:p w14:paraId="7BCF5EFE" w14:textId="03097D08" w:rsidR="003713DF" w:rsidRDefault="003713DF" w:rsidP="003713DF">
      <w:r>
        <w:t xml:space="preserve">The Future Navy Project Team is delivering a major transformation program to the Qatari Emiri Naval Forces over the next 5 years plus.  To facilitate the successful and timely delivery of this program we are now actively seeking an experienced </w:t>
      </w:r>
      <w:r w:rsidR="0056285C">
        <w:rPr>
          <w:b/>
          <w:bCs/>
        </w:rPr>
        <w:t>Maritime Weapon Engineer Lead</w:t>
      </w:r>
      <w:r w:rsidRPr="00244895">
        <w:rPr>
          <w:b/>
          <w:bCs/>
        </w:rPr>
        <w:t>.</w:t>
      </w:r>
      <w:r>
        <w:t xml:space="preserve">  </w:t>
      </w:r>
    </w:p>
    <w:p w14:paraId="70A5F7B3" w14:textId="77777777" w:rsidR="003713DF" w:rsidRPr="0042796D" w:rsidRDefault="003713DF" w:rsidP="005C12C0">
      <w:pPr>
        <w:tabs>
          <w:tab w:val="center" w:pos="5083"/>
          <w:tab w:val="left" w:pos="8055"/>
        </w:tabs>
        <w:ind w:right="-105"/>
        <w:jc w:val="center"/>
        <w:rPr>
          <w:rFonts w:cstheme="minorHAnsi"/>
          <w:bCs/>
          <w:i/>
          <w:iCs/>
          <w:color w:val="A6A6A6" w:themeColor="background1" w:themeShade="A6"/>
          <w:sz w:val="20"/>
          <w:szCs w:val="20"/>
        </w:rPr>
      </w:pPr>
    </w:p>
    <w:tbl>
      <w:tblPr>
        <w:tblW w:w="11224" w:type="dxa"/>
        <w:tblInd w:w="-1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2888"/>
        <w:gridCol w:w="8336"/>
      </w:tblGrid>
      <w:tr w:rsidR="0056285C" w:rsidRPr="0042796D" w14:paraId="008F7FBF" w14:textId="77777777" w:rsidTr="00B6292F">
        <w:trPr>
          <w:trHeight w:val="677"/>
        </w:trPr>
        <w:tc>
          <w:tcPr>
            <w:tcW w:w="11224" w:type="dxa"/>
            <w:gridSpan w:val="2"/>
            <w:tcBorders>
              <w:top w:val="single" w:sz="12" w:space="0" w:color="004A82"/>
              <w:left w:val="single" w:sz="12" w:space="0" w:color="004A82"/>
              <w:bottom w:val="single" w:sz="6" w:space="0" w:color="auto"/>
              <w:right w:val="single" w:sz="12" w:space="0" w:color="004A82"/>
            </w:tcBorders>
            <w:shd w:val="clear" w:color="auto" w:fill="595959"/>
            <w:vAlign w:val="center"/>
          </w:tcPr>
          <w:p w14:paraId="2A119BB7" w14:textId="31930356" w:rsidR="0056285C" w:rsidRPr="0042796D" w:rsidRDefault="0056285C" w:rsidP="0056285C">
            <w:pPr>
              <w:pStyle w:val="Heading5"/>
              <w:spacing w:after="40"/>
              <w:ind w:left="-284" w:right="1275" w:firstLine="284"/>
              <w:rPr>
                <w:rFonts w:asciiTheme="minorHAnsi" w:hAnsiTheme="minorHAnsi" w:cstheme="minorHAnsi"/>
                <w:b/>
                <w:bCs/>
                <w:color w:val="FFFFFF"/>
              </w:rPr>
            </w:pPr>
            <w:r w:rsidRPr="0042796D">
              <w:rPr>
                <w:rFonts w:asciiTheme="minorHAnsi" w:hAnsiTheme="minorHAnsi" w:cstheme="minorHAnsi"/>
                <w:b/>
                <w:bCs/>
                <w:color w:val="FFFFFF"/>
              </w:rPr>
              <w:t>OVERVIEW</w:t>
            </w:r>
          </w:p>
        </w:tc>
      </w:tr>
      <w:tr w:rsidR="0056285C" w:rsidRPr="0042796D" w14:paraId="3A5F074F" w14:textId="77777777" w:rsidTr="005628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0"/>
        </w:trPr>
        <w:tc>
          <w:tcPr>
            <w:tcW w:w="2888" w:type="dxa"/>
            <w:tcBorders>
              <w:top w:val="single" w:sz="6" w:space="0" w:color="auto"/>
              <w:left w:val="single" w:sz="12" w:space="0" w:color="004A82"/>
            </w:tcBorders>
            <w:shd w:val="clear" w:color="auto" w:fill="595959"/>
            <w:vAlign w:val="center"/>
          </w:tcPr>
          <w:p w14:paraId="1C2461B6" w14:textId="6FF3BE59" w:rsidR="0056285C" w:rsidRPr="0042796D" w:rsidRDefault="0056285C" w:rsidP="0056285C">
            <w:pPr>
              <w:pStyle w:val="bullet"/>
              <w:spacing w:before="40" w:after="40"/>
              <w:ind w:left="34"/>
              <w:rPr>
                <w:rFonts w:asciiTheme="minorHAnsi" w:hAnsiTheme="minorHAnsi" w:cstheme="minorHAnsi"/>
                <w:color w:val="FFFFFF"/>
                <w:sz w:val="22"/>
                <w:szCs w:val="22"/>
              </w:rPr>
            </w:pPr>
            <w:r w:rsidRPr="0042796D">
              <w:rPr>
                <w:rFonts w:asciiTheme="minorHAnsi" w:hAnsiTheme="minorHAnsi" w:cstheme="minorHAnsi"/>
                <w:color w:val="FFFFFF"/>
                <w:sz w:val="22"/>
                <w:szCs w:val="22"/>
              </w:rPr>
              <w:t>Job Grade</w:t>
            </w:r>
          </w:p>
        </w:tc>
        <w:tc>
          <w:tcPr>
            <w:tcW w:w="8336" w:type="dxa"/>
            <w:tcBorders>
              <w:top w:val="single" w:sz="6" w:space="0" w:color="auto"/>
              <w:right w:val="single" w:sz="12" w:space="0" w:color="004A82"/>
            </w:tcBorders>
            <w:shd w:val="clear" w:color="auto" w:fill="FFFFFF"/>
            <w:vAlign w:val="center"/>
          </w:tcPr>
          <w:p w14:paraId="3AC533BF" w14:textId="28C989C6" w:rsidR="0056285C" w:rsidRPr="00740FCE" w:rsidRDefault="0056285C" w:rsidP="0056285C">
            <w:pPr>
              <w:rPr>
                <w:lang w:eastAsia="en-GB"/>
              </w:rPr>
            </w:pPr>
            <w:r w:rsidRPr="00FF3FDF">
              <w:rPr>
                <w:rFonts w:cstheme="minorHAnsi"/>
                <w:bCs/>
                <w:color w:val="222A35"/>
              </w:rPr>
              <w:t>C</w:t>
            </w:r>
            <w:r>
              <w:rPr>
                <w:rFonts w:cstheme="minorHAnsi"/>
                <w:bCs/>
                <w:color w:val="222A35"/>
              </w:rPr>
              <w:t>2</w:t>
            </w:r>
          </w:p>
        </w:tc>
      </w:tr>
      <w:tr w:rsidR="0056285C" w:rsidRPr="0042796D" w14:paraId="5A8BF2F3" w14:textId="77777777" w:rsidTr="005628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1"/>
        </w:trPr>
        <w:tc>
          <w:tcPr>
            <w:tcW w:w="2888" w:type="dxa"/>
            <w:tcBorders>
              <w:top w:val="single" w:sz="6" w:space="0" w:color="auto"/>
              <w:left w:val="single" w:sz="12" w:space="0" w:color="004A82"/>
            </w:tcBorders>
            <w:shd w:val="clear" w:color="auto" w:fill="595959"/>
            <w:vAlign w:val="center"/>
          </w:tcPr>
          <w:p w14:paraId="6AA8267B" w14:textId="74DA60CD" w:rsidR="0056285C" w:rsidRPr="0042796D" w:rsidRDefault="0056285C" w:rsidP="0056285C">
            <w:pPr>
              <w:pStyle w:val="bullet"/>
              <w:spacing w:before="40" w:after="40"/>
              <w:ind w:left="34"/>
              <w:rPr>
                <w:rFonts w:asciiTheme="minorHAnsi" w:hAnsiTheme="minorHAnsi" w:cstheme="minorHAnsi"/>
                <w:color w:val="FFFFFF"/>
                <w:sz w:val="22"/>
                <w:szCs w:val="22"/>
              </w:rPr>
            </w:pPr>
            <w:r w:rsidRPr="0042796D">
              <w:rPr>
                <w:rFonts w:asciiTheme="minorHAnsi" w:hAnsiTheme="minorHAnsi" w:cstheme="minorHAnsi"/>
                <w:color w:val="FFFFFF"/>
                <w:sz w:val="22"/>
                <w:szCs w:val="22"/>
              </w:rPr>
              <w:t>Job Title</w:t>
            </w:r>
          </w:p>
        </w:tc>
        <w:tc>
          <w:tcPr>
            <w:tcW w:w="8336" w:type="dxa"/>
            <w:tcBorders>
              <w:top w:val="single" w:sz="6" w:space="0" w:color="auto"/>
              <w:right w:val="single" w:sz="12" w:space="0" w:color="004A82"/>
            </w:tcBorders>
            <w:shd w:val="clear" w:color="auto" w:fill="FFFFFF"/>
            <w:vAlign w:val="center"/>
          </w:tcPr>
          <w:p w14:paraId="4FD93325" w14:textId="4E357656" w:rsidR="0056285C" w:rsidRPr="00740FCE" w:rsidRDefault="0056285C" w:rsidP="0056285C">
            <w:pPr>
              <w:rPr>
                <w:lang w:eastAsia="en-GB"/>
              </w:rPr>
            </w:pPr>
            <w:r w:rsidRPr="00FF3FDF">
              <w:rPr>
                <w:rFonts w:cstheme="minorHAnsi"/>
                <w:bCs/>
                <w:color w:val="222A35"/>
              </w:rPr>
              <w:t>Flotilla -</w:t>
            </w:r>
            <w:r>
              <w:rPr>
                <w:rFonts w:cstheme="minorHAnsi"/>
                <w:bCs/>
                <w:color w:val="222A35"/>
              </w:rPr>
              <w:t xml:space="preserve"> </w:t>
            </w:r>
            <w:r w:rsidRPr="00FF3FDF">
              <w:rPr>
                <w:rFonts w:cstheme="minorHAnsi"/>
                <w:bCs/>
                <w:color w:val="222A35"/>
              </w:rPr>
              <w:t>Maritime Weapon Engineer Lead</w:t>
            </w:r>
          </w:p>
        </w:tc>
      </w:tr>
      <w:tr w:rsidR="0056285C" w:rsidRPr="0042796D" w14:paraId="3060FB0E" w14:textId="77777777" w:rsidTr="005628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3"/>
        </w:trPr>
        <w:tc>
          <w:tcPr>
            <w:tcW w:w="2888" w:type="dxa"/>
            <w:tcBorders>
              <w:left w:val="single" w:sz="12" w:space="0" w:color="004A82"/>
              <w:right w:val="single" w:sz="4" w:space="0" w:color="auto"/>
            </w:tcBorders>
            <w:shd w:val="clear" w:color="auto" w:fill="595959"/>
            <w:vAlign w:val="center"/>
          </w:tcPr>
          <w:p w14:paraId="45F42C51" w14:textId="78C09E11" w:rsidR="0056285C" w:rsidRPr="0042796D" w:rsidRDefault="0056285C" w:rsidP="0056285C">
            <w:pPr>
              <w:spacing w:before="40" w:after="40"/>
              <w:ind w:left="34"/>
              <w:rPr>
                <w:rFonts w:cstheme="minorHAnsi"/>
                <w:color w:val="FFFFFF"/>
              </w:rPr>
            </w:pPr>
            <w:r w:rsidRPr="0042796D">
              <w:rPr>
                <w:rFonts w:cstheme="minorHAnsi"/>
                <w:color w:val="FFFFFF"/>
              </w:rPr>
              <w:t>Strategic Business Unit</w:t>
            </w:r>
          </w:p>
        </w:tc>
        <w:tc>
          <w:tcPr>
            <w:tcW w:w="8336" w:type="dxa"/>
            <w:tcBorders>
              <w:right w:val="single" w:sz="12" w:space="0" w:color="004A82"/>
            </w:tcBorders>
            <w:shd w:val="clear" w:color="auto" w:fill="auto"/>
            <w:vAlign w:val="center"/>
          </w:tcPr>
          <w:p w14:paraId="435509AD" w14:textId="6934C524" w:rsidR="0056285C" w:rsidRPr="00740FCE" w:rsidRDefault="0056285C" w:rsidP="0056285C">
            <w:pPr>
              <w:rPr>
                <w:rFonts w:cstheme="minorHAnsi"/>
              </w:rPr>
            </w:pPr>
            <w:r w:rsidRPr="0042796D">
              <w:rPr>
                <w:rFonts w:cstheme="minorHAnsi"/>
                <w:color w:val="222A35"/>
              </w:rPr>
              <w:fldChar w:fldCharType="begin">
                <w:ffData>
                  <w:name w:val="Check2"/>
                  <w:enabled/>
                  <w:calcOnExit w:val="0"/>
                  <w:checkBox>
                    <w:sizeAuto/>
                    <w:default w:val="1"/>
                  </w:checkBox>
                </w:ffData>
              </w:fldChar>
            </w:r>
            <w:r w:rsidRPr="0042796D">
              <w:rPr>
                <w:rFonts w:cstheme="minorHAnsi"/>
                <w:color w:val="222A35"/>
              </w:rPr>
              <w:instrText xml:space="preserve"> FORMCHECKBOX </w:instrText>
            </w:r>
            <w:r w:rsidR="0061171E">
              <w:rPr>
                <w:rFonts w:cstheme="minorHAnsi"/>
                <w:color w:val="222A35"/>
              </w:rPr>
            </w:r>
            <w:r w:rsidR="0061171E">
              <w:rPr>
                <w:rFonts w:cstheme="minorHAnsi"/>
                <w:color w:val="222A35"/>
              </w:rPr>
              <w:fldChar w:fldCharType="separate"/>
            </w:r>
            <w:r w:rsidRPr="0042796D">
              <w:rPr>
                <w:rFonts w:cstheme="minorHAnsi"/>
                <w:color w:val="222A35"/>
              </w:rPr>
              <w:fldChar w:fldCharType="end"/>
            </w:r>
            <w:r w:rsidRPr="0042796D">
              <w:rPr>
                <w:rFonts w:cstheme="minorHAnsi"/>
                <w:color w:val="222A35"/>
              </w:rPr>
              <w:t xml:space="preserve"> BQ Solutions     </w:t>
            </w:r>
            <w:r w:rsidRPr="0042796D">
              <w:rPr>
                <w:rFonts w:cstheme="minorHAnsi"/>
                <w:color w:val="222A35"/>
              </w:rPr>
              <w:fldChar w:fldCharType="begin">
                <w:ffData>
                  <w:name w:val="Check4"/>
                  <w:enabled/>
                  <w:calcOnExit w:val="0"/>
                  <w:checkBox>
                    <w:sizeAuto/>
                    <w:default w:val="0"/>
                  </w:checkBox>
                </w:ffData>
              </w:fldChar>
            </w:r>
            <w:bookmarkStart w:id="0" w:name="Check4"/>
            <w:r w:rsidRPr="0042796D">
              <w:rPr>
                <w:rFonts w:cstheme="minorHAnsi"/>
                <w:color w:val="222A35"/>
              </w:rPr>
              <w:instrText xml:space="preserve"> FORMCHECKBOX </w:instrText>
            </w:r>
            <w:r w:rsidR="0061171E">
              <w:rPr>
                <w:rFonts w:cstheme="minorHAnsi"/>
                <w:color w:val="222A35"/>
              </w:rPr>
            </w:r>
            <w:r w:rsidR="0061171E">
              <w:rPr>
                <w:rFonts w:cstheme="minorHAnsi"/>
                <w:color w:val="222A35"/>
              </w:rPr>
              <w:fldChar w:fldCharType="separate"/>
            </w:r>
            <w:r w:rsidRPr="0042796D">
              <w:rPr>
                <w:rFonts w:cstheme="minorHAnsi"/>
                <w:color w:val="222A35"/>
              </w:rPr>
              <w:fldChar w:fldCharType="end"/>
            </w:r>
            <w:bookmarkEnd w:id="0"/>
            <w:r w:rsidRPr="0042796D">
              <w:rPr>
                <w:rFonts w:cstheme="minorHAnsi"/>
                <w:color w:val="222A35"/>
              </w:rPr>
              <w:t xml:space="preserve"> Barzan Holdings  </w:t>
            </w:r>
            <w:r w:rsidRPr="0042796D">
              <w:rPr>
                <w:rFonts w:cstheme="minorHAnsi"/>
                <w:color w:val="222A35"/>
              </w:rPr>
              <w:fldChar w:fldCharType="begin">
                <w:ffData>
                  <w:name w:val="Check4"/>
                  <w:enabled/>
                  <w:calcOnExit w:val="0"/>
                  <w:checkBox>
                    <w:sizeAuto/>
                    <w:default w:val="0"/>
                  </w:checkBox>
                </w:ffData>
              </w:fldChar>
            </w:r>
            <w:r w:rsidRPr="0042796D">
              <w:rPr>
                <w:rFonts w:cstheme="minorHAnsi"/>
                <w:color w:val="222A35"/>
              </w:rPr>
              <w:instrText xml:space="preserve"> FORMCHECKBOX </w:instrText>
            </w:r>
            <w:r w:rsidR="0061171E">
              <w:rPr>
                <w:rFonts w:cstheme="minorHAnsi"/>
                <w:color w:val="222A35"/>
              </w:rPr>
            </w:r>
            <w:r w:rsidR="0061171E">
              <w:rPr>
                <w:rFonts w:cstheme="minorHAnsi"/>
                <w:color w:val="222A35"/>
              </w:rPr>
              <w:fldChar w:fldCharType="separate"/>
            </w:r>
            <w:r w:rsidRPr="0042796D">
              <w:rPr>
                <w:rFonts w:cstheme="minorHAnsi"/>
                <w:color w:val="222A35"/>
              </w:rPr>
              <w:fldChar w:fldCharType="end"/>
            </w:r>
            <w:r w:rsidRPr="0042796D">
              <w:rPr>
                <w:rFonts w:cstheme="minorHAnsi"/>
                <w:color w:val="222A35"/>
              </w:rPr>
              <w:t xml:space="preserve"> Other JVs</w:t>
            </w:r>
          </w:p>
        </w:tc>
      </w:tr>
      <w:tr w:rsidR="0056285C" w:rsidRPr="0042796D" w14:paraId="1F166907" w14:textId="77777777" w:rsidTr="005628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3"/>
        </w:trPr>
        <w:tc>
          <w:tcPr>
            <w:tcW w:w="2888" w:type="dxa"/>
            <w:tcBorders>
              <w:left w:val="single" w:sz="12" w:space="0" w:color="004A82"/>
              <w:right w:val="single" w:sz="4" w:space="0" w:color="auto"/>
            </w:tcBorders>
            <w:shd w:val="clear" w:color="auto" w:fill="595959"/>
            <w:vAlign w:val="center"/>
          </w:tcPr>
          <w:p w14:paraId="138C0D53" w14:textId="107CED49" w:rsidR="0056285C" w:rsidRPr="0042796D" w:rsidRDefault="0056285C" w:rsidP="0056285C">
            <w:pPr>
              <w:spacing w:before="40" w:after="40"/>
              <w:rPr>
                <w:rFonts w:cstheme="minorHAnsi"/>
                <w:color w:val="FFFFFF"/>
              </w:rPr>
            </w:pPr>
            <w:r w:rsidRPr="0042796D">
              <w:rPr>
                <w:rFonts w:cstheme="minorHAnsi"/>
                <w:color w:val="FFFFFF"/>
              </w:rPr>
              <w:t>Department</w:t>
            </w:r>
          </w:p>
        </w:tc>
        <w:tc>
          <w:tcPr>
            <w:tcW w:w="8336" w:type="dxa"/>
            <w:tcBorders>
              <w:right w:val="single" w:sz="12" w:space="0" w:color="004A82"/>
            </w:tcBorders>
            <w:shd w:val="clear" w:color="auto" w:fill="FFFFFF"/>
            <w:vAlign w:val="center"/>
          </w:tcPr>
          <w:p w14:paraId="7EE7D655" w14:textId="74FCEB4D" w:rsidR="0056285C" w:rsidRPr="00740FCE" w:rsidRDefault="0056285C" w:rsidP="0056285C">
            <w:pPr>
              <w:rPr>
                <w:rFonts w:cstheme="minorHAnsi"/>
              </w:rPr>
            </w:pPr>
            <w:r w:rsidRPr="00056081">
              <w:rPr>
                <w:rFonts w:cstheme="minorHAnsi"/>
                <w:color w:val="222A35"/>
              </w:rPr>
              <w:t>Future Navy (FN)</w:t>
            </w:r>
          </w:p>
        </w:tc>
      </w:tr>
      <w:tr w:rsidR="0056285C" w:rsidRPr="0042796D" w14:paraId="31CA5DED" w14:textId="77777777" w:rsidTr="005628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
        </w:trPr>
        <w:tc>
          <w:tcPr>
            <w:tcW w:w="2888" w:type="dxa"/>
            <w:tcBorders>
              <w:left w:val="single" w:sz="12" w:space="0" w:color="004A82"/>
              <w:bottom w:val="single" w:sz="4" w:space="0" w:color="auto"/>
            </w:tcBorders>
            <w:shd w:val="clear" w:color="auto" w:fill="595959"/>
            <w:vAlign w:val="center"/>
          </w:tcPr>
          <w:p w14:paraId="39C7E59E" w14:textId="23A7CDC8" w:rsidR="0056285C" w:rsidRPr="0042796D" w:rsidRDefault="0056285C" w:rsidP="0056285C">
            <w:pPr>
              <w:spacing w:before="40" w:after="40"/>
              <w:rPr>
                <w:rFonts w:cstheme="minorHAnsi"/>
                <w:color w:val="FFFFFF"/>
              </w:rPr>
            </w:pPr>
            <w:r w:rsidRPr="0042796D">
              <w:rPr>
                <w:rFonts w:cstheme="minorHAnsi"/>
                <w:color w:val="FFFFFF"/>
              </w:rPr>
              <w:t>Reports to</w:t>
            </w:r>
          </w:p>
        </w:tc>
        <w:tc>
          <w:tcPr>
            <w:tcW w:w="8336" w:type="dxa"/>
            <w:tcBorders>
              <w:bottom w:val="single" w:sz="4" w:space="0" w:color="auto"/>
              <w:right w:val="single" w:sz="12" w:space="0" w:color="004A82"/>
            </w:tcBorders>
            <w:shd w:val="clear" w:color="auto" w:fill="auto"/>
            <w:vAlign w:val="center"/>
          </w:tcPr>
          <w:p w14:paraId="44C0C174" w14:textId="01116F26" w:rsidR="0056285C" w:rsidRPr="00740FCE" w:rsidRDefault="0056285C" w:rsidP="0056285C">
            <w:pPr>
              <w:rPr>
                <w:rFonts w:cstheme="minorHAnsi"/>
              </w:rPr>
            </w:pPr>
            <w:r w:rsidRPr="00EB0DCB">
              <w:rPr>
                <w:rFonts w:cstheme="minorHAnsi"/>
                <w:bCs/>
                <w:iCs/>
                <w:color w:val="222A35"/>
              </w:rPr>
              <w:t>Consultant Principal Engineer</w:t>
            </w:r>
          </w:p>
        </w:tc>
      </w:tr>
    </w:tbl>
    <w:tbl>
      <w:tblPr>
        <w:tblpPr w:leftFromText="180" w:rightFromText="180" w:vertAnchor="text" w:horzAnchor="margin" w:tblpXSpec="center" w:tblpY="404"/>
        <w:tblW w:w="11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5"/>
        <w:gridCol w:w="6450"/>
      </w:tblGrid>
      <w:tr w:rsidR="005C12C0" w:rsidRPr="0042796D" w14:paraId="39AF47B7" w14:textId="77777777" w:rsidTr="005C12C0">
        <w:trPr>
          <w:trHeight w:val="282"/>
        </w:trPr>
        <w:tc>
          <w:tcPr>
            <w:tcW w:w="11415" w:type="dxa"/>
            <w:gridSpan w:val="2"/>
            <w:tcBorders>
              <w:top w:val="single" w:sz="12" w:space="0" w:color="004A82"/>
              <w:left w:val="single" w:sz="12" w:space="0" w:color="004A82"/>
              <w:right w:val="single" w:sz="12" w:space="0" w:color="004A82"/>
            </w:tcBorders>
            <w:shd w:val="clear" w:color="auto" w:fill="595959"/>
            <w:vAlign w:val="center"/>
          </w:tcPr>
          <w:p w14:paraId="69032BAC" w14:textId="77777777" w:rsidR="005C12C0" w:rsidRPr="0042796D" w:rsidRDefault="005C12C0" w:rsidP="005C12C0">
            <w:pPr>
              <w:pStyle w:val="Heading5"/>
              <w:spacing w:after="40"/>
              <w:ind w:left="-284" w:firstLine="284"/>
              <w:rPr>
                <w:rFonts w:asciiTheme="minorHAnsi" w:hAnsiTheme="minorHAnsi" w:cstheme="minorHAnsi"/>
                <w:b/>
                <w:bCs/>
                <w:color w:val="FF0000"/>
              </w:rPr>
            </w:pPr>
            <w:r w:rsidRPr="0042796D">
              <w:rPr>
                <w:rFonts w:asciiTheme="minorHAnsi" w:hAnsiTheme="minorHAnsi" w:cstheme="minorHAnsi"/>
                <w:b/>
                <w:bCs/>
                <w:color w:val="FFFFFF"/>
              </w:rPr>
              <w:t>QUALIFICATIONS/REQUIREMENTS</w:t>
            </w:r>
          </w:p>
        </w:tc>
      </w:tr>
      <w:tr w:rsidR="0056285C" w:rsidRPr="0042796D" w14:paraId="66DE66EE" w14:textId="77777777" w:rsidTr="005C12C0">
        <w:trPr>
          <w:trHeight w:val="527"/>
        </w:trPr>
        <w:tc>
          <w:tcPr>
            <w:tcW w:w="4965" w:type="dxa"/>
            <w:tcBorders>
              <w:top w:val="single" w:sz="4" w:space="0" w:color="auto"/>
              <w:left w:val="single" w:sz="12" w:space="0" w:color="004A82"/>
              <w:bottom w:val="single" w:sz="4" w:space="0" w:color="auto"/>
              <w:right w:val="single" w:sz="4" w:space="0" w:color="auto"/>
            </w:tcBorders>
            <w:shd w:val="clear" w:color="auto" w:fill="595959"/>
          </w:tcPr>
          <w:p w14:paraId="145F1658" w14:textId="613D1422" w:rsidR="0056285C" w:rsidRPr="0042796D" w:rsidRDefault="0056285C" w:rsidP="0056285C">
            <w:pPr>
              <w:spacing w:before="40" w:after="40"/>
              <w:rPr>
                <w:rFonts w:cstheme="minorHAnsi"/>
                <w:bCs/>
                <w:color w:val="FFFFFF"/>
              </w:rPr>
            </w:pPr>
            <w:r>
              <w:rPr>
                <w:rFonts w:cstheme="minorHAnsi"/>
                <w:bCs/>
                <w:color w:val="FFFFFF"/>
              </w:rPr>
              <w:t xml:space="preserve">About the role: </w:t>
            </w:r>
          </w:p>
        </w:tc>
        <w:tc>
          <w:tcPr>
            <w:tcW w:w="6450" w:type="dxa"/>
            <w:tcBorders>
              <w:left w:val="single" w:sz="4" w:space="0" w:color="auto"/>
              <w:right w:val="single" w:sz="12" w:space="0" w:color="004A82"/>
            </w:tcBorders>
          </w:tcPr>
          <w:p w14:paraId="2007FC40" w14:textId="12F8070C" w:rsidR="0056285C" w:rsidRPr="009C0CCB" w:rsidRDefault="0056285C" w:rsidP="0056285C">
            <w:pPr>
              <w:pStyle w:val="ListParagraph"/>
              <w:numPr>
                <w:ilvl w:val="0"/>
                <w:numId w:val="20"/>
              </w:numPr>
              <w:spacing w:before="40" w:after="40" w:line="240" w:lineRule="auto"/>
              <w:rPr>
                <w:rFonts w:cstheme="minorHAnsi"/>
                <w:color w:val="222A35"/>
              </w:rPr>
            </w:pPr>
            <w:r w:rsidRPr="009C0CCB">
              <w:rPr>
                <w:rFonts w:cstheme="minorHAnsi"/>
                <w:color w:val="222A35"/>
              </w:rPr>
              <w:t xml:space="preserve">This role will be based in Qatar for a period of </w:t>
            </w:r>
            <w:r>
              <w:rPr>
                <w:rFonts w:cstheme="minorHAnsi"/>
                <w:color w:val="222A35"/>
              </w:rPr>
              <w:t xml:space="preserve">12 months </w:t>
            </w:r>
            <w:r w:rsidRPr="009C0CCB">
              <w:rPr>
                <w:rFonts w:cstheme="minorHAnsi"/>
                <w:color w:val="222A35"/>
              </w:rPr>
              <w:t>(</w:t>
            </w:r>
            <w:r>
              <w:rPr>
                <w:rFonts w:cstheme="minorHAnsi"/>
                <w:color w:val="222A35"/>
              </w:rPr>
              <w:t xml:space="preserve">with possible </w:t>
            </w:r>
            <w:r w:rsidRPr="009C0CCB">
              <w:rPr>
                <w:rFonts w:cstheme="minorHAnsi"/>
                <w:color w:val="222A35"/>
              </w:rPr>
              <w:t>exten</w:t>
            </w:r>
            <w:r>
              <w:rPr>
                <w:rFonts w:cstheme="minorHAnsi"/>
                <w:color w:val="222A35"/>
              </w:rPr>
              <w:t>sion</w:t>
            </w:r>
            <w:r w:rsidRPr="009C0CCB">
              <w:rPr>
                <w:rFonts w:cstheme="minorHAnsi"/>
                <w:color w:val="222A35"/>
              </w:rPr>
              <w:t>).</w:t>
            </w:r>
          </w:p>
          <w:p w14:paraId="6D64F48B" w14:textId="77777777" w:rsidR="0056285C" w:rsidRPr="009C0CCB" w:rsidRDefault="0056285C" w:rsidP="0056285C">
            <w:pPr>
              <w:pStyle w:val="ListParagraph"/>
              <w:numPr>
                <w:ilvl w:val="0"/>
                <w:numId w:val="20"/>
              </w:numPr>
              <w:spacing w:before="40" w:after="40" w:line="240" w:lineRule="auto"/>
              <w:rPr>
                <w:rFonts w:cstheme="minorHAnsi"/>
                <w:color w:val="222A35"/>
              </w:rPr>
            </w:pPr>
            <w:r w:rsidRPr="009C0CCB">
              <w:rPr>
                <w:rFonts w:cstheme="minorHAnsi"/>
                <w:color w:val="222A35"/>
              </w:rPr>
              <w:lastRenderedPageBreak/>
              <w:t xml:space="preserve">The Qatari Emiri Naval Forces (QENF) are undertaking a major </w:t>
            </w:r>
            <w:r>
              <w:rPr>
                <w:rFonts w:cstheme="minorHAnsi"/>
                <w:color w:val="222A35"/>
              </w:rPr>
              <w:t>modernisation</w:t>
            </w:r>
            <w:r w:rsidRPr="009C0CCB">
              <w:rPr>
                <w:rFonts w:cstheme="minorHAnsi"/>
                <w:color w:val="222A35"/>
              </w:rPr>
              <w:t xml:space="preserve"> programme over the next 5 years plus. This role directly supports that activity.</w:t>
            </w:r>
          </w:p>
          <w:p w14:paraId="55067BC5" w14:textId="3837D6B5" w:rsidR="0056285C" w:rsidRPr="009C0CCB" w:rsidRDefault="0056285C" w:rsidP="0056285C">
            <w:pPr>
              <w:pStyle w:val="ListParagraph"/>
              <w:numPr>
                <w:ilvl w:val="0"/>
                <w:numId w:val="20"/>
              </w:numPr>
              <w:spacing w:before="40" w:after="40" w:line="240" w:lineRule="auto"/>
              <w:rPr>
                <w:rFonts w:cstheme="minorHAnsi"/>
                <w:color w:val="222A35"/>
              </w:rPr>
            </w:pPr>
            <w:r w:rsidRPr="009C0CCB">
              <w:rPr>
                <w:rFonts w:cstheme="minorHAnsi"/>
                <w:color w:val="222A35"/>
              </w:rPr>
              <w:t>The Flotilla -</w:t>
            </w:r>
            <w:r>
              <w:rPr>
                <w:rFonts w:cstheme="minorHAnsi"/>
                <w:color w:val="222A35"/>
              </w:rPr>
              <w:t xml:space="preserve"> </w:t>
            </w:r>
            <w:r w:rsidRPr="009C0CCB">
              <w:rPr>
                <w:rFonts w:cstheme="minorHAnsi"/>
                <w:color w:val="222A35"/>
              </w:rPr>
              <w:t xml:space="preserve">Maritime Weapon Engineer Lead will </w:t>
            </w:r>
            <w:r>
              <w:rPr>
                <w:rFonts w:cstheme="minorHAnsi"/>
                <w:color w:val="222A35"/>
              </w:rPr>
              <w:t xml:space="preserve">deliver </w:t>
            </w:r>
            <w:r w:rsidRPr="009C0CCB">
              <w:rPr>
                <w:rFonts w:cstheme="minorHAnsi"/>
                <w:color w:val="222A35"/>
              </w:rPr>
              <w:t>an  advisory, training and performance improvement role within the Future Navy Project. Empathy with the client is the most important personal attribute and the ability to coach</w:t>
            </w:r>
            <w:r>
              <w:rPr>
                <w:rFonts w:cstheme="minorHAnsi"/>
                <w:color w:val="222A35"/>
              </w:rPr>
              <w:t xml:space="preserve"> and mentor</w:t>
            </w:r>
            <w:r w:rsidRPr="009C0CCB">
              <w:rPr>
                <w:rFonts w:cstheme="minorHAnsi"/>
                <w:color w:val="222A35"/>
              </w:rPr>
              <w:t xml:space="preserve"> will be valued above pure system knowledge.</w:t>
            </w:r>
          </w:p>
          <w:p w14:paraId="74C71765" w14:textId="77777777" w:rsidR="0056285C" w:rsidRPr="009C0CCB" w:rsidRDefault="0056285C" w:rsidP="0056285C">
            <w:pPr>
              <w:pStyle w:val="ListParagraph"/>
              <w:numPr>
                <w:ilvl w:val="0"/>
                <w:numId w:val="20"/>
              </w:numPr>
              <w:spacing w:before="40" w:after="40" w:line="240" w:lineRule="auto"/>
              <w:rPr>
                <w:rFonts w:cstheme="minorHAnsi"/>
                <w:color w:val="222A35"/>
              </w:rPr>
            </w:pPr>
            <w:r w:rsidRPr="009C0CCB">
              <w:rPr>
                <w:rFonts w:cstheme="minorHAnsi"/>
                <w:color w:val="222A35"/>
              </w:rPr>
              <w:t>The central purpose of the role is to prepar</w:t>
            </w:r>
            <w:r>
              <w:rPr>
                <w:rFonts w:cstheme="minorHAnsi"/>
                <w:color w:val="222A35"/>
              </w:rPr>
              <w:t>e</w:t>
            </w:r>
            <w:r w:rsidRPr="009C0CCB">
              <w:rPr>
                <w:rFonts w:cstheme="minorHAnsi"/>
                <w:color w:val="222A35"/>
              </w:rPr>
              <w:t xml:space="preserve"> the QENF Flotilla for future roles. This will include assessing current weapons engineering capability of ships at sea and base support, and in addition the higher management of that capability by QENF headquarters. The Maritime Weapons Engineer Lead will work with the client to identify, and then implement improvements to training and procedures.</w:t>
            </w:r>
          </w:p>
          <w:p w14:paraId="14D96DF0" w14:textId="77777777" w:rsidR="0056285C" w:rsidRPr="009C0CCB" w:rsidRDefault="0056285C" w:rsidP="0056285C">
            <w:pPr>
              <w:pStyle w:val="ListParagraph"/>
              <w:numPr>
                <w:ilvl w:val="0"/>
                <w:numId w:val="20"/>
              </w:numPr>
              <w:spacing w:before="40" w:after="40" w:line="240" w:lineRule="auto"/>
              <w:rPr>
                <w:rFonts w:cstheme="minorHAnsi"/>
                <w:color w:val="222A35"/>
              </w:rPr>
            </w:pPr>
            <w:r w:rsidRPr="009C0CCB">
              <w:rPr>
                <w:rFonts w:cstheme="minorHAnsi"/>
                <w:color w:val="222A35"/>
              </w:rPr>
              <w:t>As part of the FN Team, the candidate will be required to produce and contribute to Programme and Project deliverables, such as documentation (strategies, plans, doctrine, operating procedures, templates, etc.), coaching, mentoring, and training.</w:t>
            </w:r>
          </w:p>
          <w:p w14:paraId="745B478F" w14:textId="77777777" w:rsidR="0056285C" w:rsidRPr="001470AC" w:rsidRDefault="0056285C" w:rsidP="0056285C">
            <w:pPr>
              <w:numPr>
                <w:ilvl w:val="0"/>
                <w:numId w:val="14"/>
              </w:numPr>
              <w:spacing w:before="40" w:after="40" w:line="240" w:lineRule="auto"/>
              <w:ind w:left="360"/>
              <w:rPr>
                <w:rFonts w:cstheme="minorHAnsi"/>
                <w:color w:val="222A35"/>
              </w:rPr>
            </w:pPr>
            <w:r w:rsidRPr="001470AC">
              <w:rPr>
                <w:rFonts w:cstheme="minorHAnsi"/>
                <w:color w:val="222A35"/>
              </w:rPr>
              <w:t>The Maritime Weapon Engineer Lead will utili</w:t>
            </w:r>
            <w:r>
              <w:rPr>
                <w:rFonts w:cstheme="minorHAnsi"/>
                <w:color w:val="222A35"/>
              </w:rPr>
              <w:t>s</w:t>
            </w:r>
            <w:r w:rsidRPr="001470AC">
              <w:rPr>
                <w:rFonts w:cstheme="minorHAnsi"/>
                <w:color w:val="222A35"/>
              </w:rPr>
              <w:t>e personal experience, competence and credibility, founded upon previous experience of leadership in warship</w:t>
            </w:r>
            <w:r>
              <w:rPr>
                <w:rFonts w:cstheme="minorHAnsi"/>
                <w:color w:val="222A35"/>
              </w:rPr>
              <w:t>s</w:t>
            </w:r>
            <w:r w:rsidRPr="001470AC">
              <w:rPr>
                <w:rFonts w:cstheme="minorHAnsi"/>
                <w:color w:val="222A35"/>
              </w:rPr>
              <w:t xml:space="preserve"> at sea.</w:t>
            </w:r>
          </w:p>
          <w:p w14:paraId="6CD51BB4" w14:textId="77777777" w:rsidR="0056285C" w:rsidRPr="001470AC" w:rsidRDefault="0056285C" w:rsidP="0056285C">
            <w:pPr>
              <w:numPr>
                <w:ilvl w:val="0"/>
                <w:numId w:val="14"/>
              </w:numPr>
              <w:spacing w:before="40" w:after="40" w:line="240" w:lineRule="auto"/>
              <w:ind w:left="360"/>
              <w:rPr>
                <w:rFonts w:cstheme="minorHAnsi"/>
                <w:color w:val="222A35"/>
              </w:rPr>
            </w:pPr>
            <w:r w:rsidRPr="001470AC">
              <w:rPr>
                <w:rFonts w:cstheme="minorHAnsi"/>
                <w:color w:val="222A35"/>
              </w:rPr>
              <w:t>Credible candidates for this role will likely have been a Weapon Engineering Officer of a Minor War Vessel or section Warrant Officer, in an escort-sized (DD/FF) warship or larger</w:t>
            </w:r>
            <w:r>
              <w:rPr>
                <w:rFonts w:cstheme="minorHAnsi"/>
                <w:color w:val="222A35"/>
              </w:rPr>
              <w:t>.</w:t>
            </w:r>
          </w:p>
          <w:p w14:paraId="4694B1D1" w14:textId="72C39910" w:rsidR="0056285C" w:rsidRDefault="0056285C" w:rsidP="0056285C">
            <w:pPr>
              <w:numPr>
                <w:ilvl w:val="0"/>
                <w:numId w:val="14"/>
              </w:numPr>
              <w:spacing w:before="40" w:after="40" w:line="240" w:lineRule="auto"/>
              <w:ind w:left="360"/>
              <w:rPr>
                <w:rFonts w:cstheme="minorHAnsi"/>
                <w:color w:val="222A35"/>
              </w:rPr>
            </w:pPr>
            <w:r w:rsidRPr="001470AC">
              <w:rPr>
                <w:rFonts w:cstheme="minorHAnsi"/>
                <w:color w:val="222A35"/>
              </w:rPr>
              <w:t xml:space="preserve">The Maritime Weapon Engineer Lead will assess and advise and, working with the Future Navy Programme, implement initiatives to prepare the QENF for the new roles, tasks and demands arising from a combination of platform procurement and platform legacy. </w:t>
            </w:r>
          </w:p>
          <w:p w14:paraId="1EE8DFCC" w14:textId="51766848" w:rsidR="0056285C" w:rsidRPr="0056285C" w:rsidRDefault="0056285C" w:rsidP="0056285C">
            <w:pPr>
              <w:numPr>
                <w:ilvl w:val="0"/>
                <w:numId w:val="14"/>
              </w:numPr>
              <w:spacing w:before="40" w:after="40" w:line="240" w:lineRule="auto"/>
              <w:ind w:left="360"/>
              <w:rPr>
                <w:rFonts w:cstheme="minorHAnsi"/>
                <w:color w:val="222A35"/>
              </w:rPr>
            </w:pPr>
            <w:r w:rsidRPr="0056285C">
              <w:rPr>
                <w:rFonts w:cstheme="minorHAnsi"/>
                <w:color w:val="222A35"/>
              </w:rPr>
              <w:t>The Maritime Weapon Engineer Lead will work with other members of the team from warfare, engineering, logistics and damage control disciplines across all aspects of their responsibilities.</w:t>
            </w:r>
          </w:p>
        </w:tc>
      </w:tr>
      <w:tr w:rsidR="005C12C0" w:rsidRPr="0042796D" w14:paraId="1496B8CE" w14:textId="77777777" w:rsidTr="005C12C0">
        <w:trPr>
          <w:trHeight w:val="428"/>
        </w:trPr>
        <w:tc>
          <w:tcPr>
            <w:tcW w:w="4965" w:type="dxa"/>
            <w:tcBorders>
              <w:top w:val="single" w:sz="4" w:space="0" w:color="auto"/>
              <w:left w:val="single" w:sz="12" w:space="0" w:color="004A82"/>
              <w:bottom w:val="single" w:sz="4" w:space="0" w:color="auto"/>
              <w:right w:val="single" w:sz="4" w:space="0" w:color="auto"/>
            </w:tcBorders>
            <w:shd w:val="clear" w:color="auto" w:fill="595959"/>
          </w:tcPr>
          <w:p w14:paraId="7D1F9FC9" w14:textId="77777777" w:rsidR="005C12C0" w:rsidRPr="0042796D" w:rsidRDefault="005C12C0" w:rsidP="005C12C0">
            <w:pPr>
              <w:spacing w:before="40" w:after="40"/>
              <w:rPr>
                <w:rFonts w:cstheme="minorHAnsi"/>
                <w:bCs/>
                <w:color w:val="FFFFFF"/>
              </w:rPr>
            </w:pPr>
            <w:r w:rsidRPr="0042796D">
              <w:rPr>
                <w:rFonts w:cstheme="minorHAnsi"/>
                <w:bCs/>
                <w:color w:val="FFFFFF"/>
              </w:rPr>
              <w:lastRenderedPageBreak/>
              <w:t>Education and Certification requirements</w:t>
            </w:r>
          </w:p>
        </w:tc>
        <w:tc>
          <w:tcPr>
            <w:tcW w:w="6450" w:type="dxa"/>
            <w:tcBorders>
              <w:left w:val="single" w:sz="4" w:space="0" w:color="auto"/>
              <w:right w:val="single" w:sz="12" w:space="0" w:color="004A82"/>
            </w:tcBorders>
          </w:tcPr>
          <w:p w14:paraId="4141CE5E" w14:textId="17E7CB0C" w:rsidR="005C12C0" w:rsidRPr="0042796D" w:rsidRDefault="0056285C" w:rsidP="005C12C0">
            <w:pPr>
              <w:numPr>
                <w:ilvl w:val="0"/>
                <w:numId w:val="14"/>
              </w:numPr>
              <w:spacing w:before="40" w:after="40" w:line="240" w:lineRule="auto"/>
              <w:rPr>
                <w:rFonts w:cstheme="minorHAnsi"/>
                <w:color w:val="222A35"/>
              </w:rPr>
            </w:pPr>
            <w:r w:rsidRPr="00E21FF3">
              <w:rPr>
                <w:rFonts w:cstheme="minorHAnsi"/>
                <w:color w:val="222A35"/>
              </w:rPr>
              <w:t>Evidence of qualifications will be required.</w:t>
            </w:r>
          </w:p>
        </w:tc>
      </w:tr>
      <w:tr w:rsidR="005C12C0" w:rsidRPr="0042796D" w14:paraId="4EDC9DEE" w14:textId="77777777" w:rsidTr="005C12C0">
        <w:trPr>
          <w:trHeight w:val="324"/>
        </w:trPr>
        <w:tc>
          <w:tcPr>
            <w:tcW w:w="4965" w:type="dxa"/>
            <w:tcBorders>
              <w:top w:val="single" w:sz="4" w:space="0" w:color="auto"/>
              <w:left w:val="single" w:sz="12" w:space="0" w:color="004A82"/>
              <w:bottom w:val="single" w:sz="12" w:space="0" w:color="004A82"/>
              <w:right w:val="single" w:sz="4" w:space="0" w:color="auto"/>
            </w:tcBorders>
            <w:shd w:val="clear" w:color="auto" w:fill="595959"/>
          </w:tcPr>
          <w:p w14:paraId="753C6357" w14:textId="77777777" w:rsidR="005C12C0" w:rsidRPr="0042796D" w:rsidRDefault="005C12C0" w:rsidP="005C12C0">
            <w:pPr>
              <w:spacing w:before="40" w:after="40"/>
              <w:rPr>
                <w:rFonts w:cstheme="minorHAnsi"/>
                <w:bCs/>
                <w:color w:val="FFFFFF"/>
              </w:rPr>
            </w:pPr>
            <w:r w:rsidRPr="0042796D">
              <w:rPr>
                <w:rFonts w:cstheme="minorHAnsi"/>
                <w:bCs/>
                <w:color w:val="FFFFFF"/>
              </w:rPr>
              <w:t>Years of experience requirements</w:t>
            </w:r>
          </w:p>
        </w:tc>
        <w:tc>
          <w:tcPr>
            <w:tcW w:w="6450" w:type="dxa"/>
            <w:tcBorders>
              <w:top w:val="single" w:sz="4" w:space="0" w:color="auto"/>
              <w:left w:val="single" w:sz="4" w:space="0" w:color="auto"/>
              <w:bottom w:val="single" w:sz="12" w:space="0" w:color="004A82"/>
              <w:right w:val="single" w:sz="12" w:space="0" w:color="004A82"/>
            </w:tcBorders>
          </w:tcPr>
          <w:p w14:paraId="72D68906" w14:textId="77777777" w:rsidR="0056285C" w:rsidRPr="00230BA8" w:rsidRDefault="0056285C" w:rsidP="0056285C">
            <w:pPr>
              <w:numPr>
                <w:ilvl w:val="0"/>
                <w:numId w:val="16"/>
              </w:numPr>
              <w:spacing w:before="40" w:after="40" w:line="240" w:lineRule="auto"/>
              <w:rPr>
                <w:rFonts w:cstheme="minorHAnsi"/>
                <w:color w:val="222A35"/>
              </w:rPr>
            </w:pPr>
            <w:r>
              <w:rPr>
                <w:rFonts w:cstheme="minorHAnsi"/>
                <w:color w:val="222A35"/>
              </w:rPr>
              <w:t>9+</w:t>
            </w:r>
            <w:r w:rsidRPr="00230BA8">
              <w:rPr>
                <w:rFonts w:cstheme="minorHAnsi"/>
                <w:color w:val="222A35"/>
              </w:rPr>
              <w:t xml:space="preserve"> years of </w:t>
            </w:r>
            <w:r>
              <w:rPr>
                <w:rFonts w:cstheme="minorHAnsi"/>
                <w:color w:val="222A35"/>
              </w:rPr>
              <w:t xml:space="preserve">military </w:t>
            </w:r>
            <w:r w:rsidRPr="00230BA8">
              <w:rPr>
                <w:rFonts w:cstheme="minorHAnsi"/>
                <w:color w:val="222A35"/>
              </w:rPr>
              <w:t xml:space="preserve">experience that must include, as a significant element: </w:t>
            </w:r>
          </w:p>
          <w:p w14:paraId="2B53A371" w14:textId="77777777" w:rsidR="0056285C" w:rsidRPr="00230BA8" w:rsidRDefault="0056285C" w:rsidP="0056285C">
            <w:pPr>
              <w:numPr>
                <w:ilvl w:val="0"/>
                <w:numId w:val="16"/>
              </w:numPr>
              <w:spacing w:before="40" w:after="40" w:line="240" w:lineRule="auto"/>
              <w:rPr>
                <w:rFonts w:cstheme="minorHAnsi"/>
                <w:color w:val="222A35"/>
              </w:rPr>
            </w:pPr>
            <w:r>
              <w:rPr>
                <w:rFonts w:cstheme="minorHAnsi"/>
                <w:color w:val="222A35"/>
              </w:rPr>
              <w:t>5</w:t>
            </w:r>
            <w:r w:rsidRPr="00230BA8">
              <w:rPr>
                <w:rFonts w:cstheme="minorHAnsi"/>
                <w:color w:val="222A35"/>
              </w:rPr>
              <w:t>+ years at sea or serving in a unit afloat or in build</w:t>
            </w:r>
            <w:r>
              <w:rPr>
                <w:rFonts w:cstheme="minorHAnsi"/>
                <w:color w:val="222A35"/>
              </w:rPr>
              <w:t xml:space="preserve"> </w:t>
            </w:r>
            <w:r w:rsidRPr="00230BA8">
              <w:rPr>
                <w:rFonts w:cstheme="minorHAnsi"/>
                <w:color w:val="222A35"/>
              </w:rPr>
              <w:t>/</w:t>
            </w:r>
            <w:r>
              <w:rPr>
                <w:rFonts w:cstheme="minorHAnsi"/>
                <w:color w:val="222A35"/>
              </w:rPr>
              <w:t xml:space="preserve"> Upkeep</w:t>
            </w:r>
          </w:p>
          <w:p w14:paraId="28BBFCC3" w14:textId="79159B24" w:rsidR="005C12C0" w:rsidRPr="0056285C" w:rsidRDefault="0056285C" w:rsidP="0056285C">
            <w:pPr>
              <w:pStyle w:val="ListParagraph"/>
              <w:numPr>
                <w:ilvl w:val="0"/>
                <w:numId w:val="16"/>
              </w:numPr>
            </w:pPr>
            <w:r>
              <w:rPr>
                <w:rFonts w:cstheme="minorHAnsi"/>
                <w:color w:val="222A35"/>
              </w:rPr>
              <w:t>Previous experience within an Operational Sea Training Organisation would be an advantage.</w:t>
            </w:r>
            <w:bookmarkStart w:id="1" w:name="_GoBack"/>
            <w:bookmarkEnd w:id="1"/>
            <w:r w:rsidR="003C706F">
              <w:t xml:space="preserve"> </w:t>
            </w:r>
          </w:p>
        </w:tc>
      </w:tr>
    </w:tbl>
    <w:p w14:paraId="3B821E52" w14:textId="77777777" w:rsidR="005C12C0" w:rsidRPr="0042796D" w:rsidRDefault="005C12C0" w:rsidP="005C12C0">
      <w:pPr>
        <w:ind w:firstLine="288"/>
        <w:rPr>
          <w:rFonts w:cstheme="minorHAnsi"/>
        </w:rPr>
      </w:pPr>
    </w:p>
    <w:p w14:paraId="643A0503" w14:textId="77777777" w:rsidR="005C12C0" w:rsidRPr="0042796D" w:rsidRDefault="005C12C0" w:rsidP="005C12C0">
      <w:pPr>
        <w:ind w:firstLine="288"/>
        <w:rPr>
          <w:rFonts w:cstheme="minorHAnsi"/>
        </w:rPr>
      </w:pPr>
    </w:p>
    <w:tbl>
      <w:tblPr>
        <w:tblpPr w:leftFromText="180" w:rightFromText="180" w:vertAnchor="text" w:horzAnchor="margin" w:tblpXSpec="center" w:tblpY="113"/>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2"/>
        <w:gridCol w:w="8698"/>
      </w:tblGrid>
      <w:tr w:rsidR="00A13C80" w:rsidRPr="0042796D" w14:paraId="66074747" w14:textId="77777777" w:rsidTr="00A13C80">
        <w:trPr>
          <w:trHeight w:val="282"/>
        </w:trPr>
        <w:tc>
          <w:tcPr>
            <w:tcW w:w="11340" w:type="dxa"/>
            <w:gridSpan w:val="2"/>
            <w:tcBorders>
              <w:top w:val="single" w:sz="12" w:space="0" w:color="004A82"/>
              <w:left w:val="single" w:sz="12" w:space="0" w:color="004A82"/>
              <w:right w:val="single" w:sz="12" w:space="0" w:color="004A82"/>
            </w:tcBorders>
            <w:shd w:val="clear" w:color="auto" w:fill="595959"/>
            <w:vAlign w:val="center"/>
          </w:tcPr>
          <w:p w14:paraId="04EBD2EB" w14:textId="77777777" w:rsidR="00A13C80" w:rsidRPr="0042796D" w:rsidRDefault="00A13C80" w:rsidP="00A13C80">
            <w:pPr>
              <w:pStyle w:val="Heading5"/>
              <w:spacing w:after="40"/>
              <w:ind w:left="-284" w:firstLine="284"/>
              <w:rPr>
                <w:rFonts w:asciiTheme="minorHAnsi" w:hAnsiTheme="minorHAnsi" w:cstheme="minorHAnsi"/>
                <w:b/>
                <w:bCs/>
                <w:i/>
                <w:color w:val="FFFF00"/>
              </w:rPr>
            </w:pPr>
            <w:r w:rsidRPr="0042796D">
              <w:rPr>
                <w:rFonts w:asciiTheme="minorHAnsi" w:hAnsiTheme="minorHAnsi" w:cstheme="minorHAnsi"/>
                <w:b/>
                <w:bCs/>
                <w:color w:val="FFFFFF"/>
              </w:rPr>
              <w:t>WORKING CONDITIONS</w:t>
            </w:r>
          </w:p>
        </w:tc>
      </w:tr>
      <w:tr w:rsidR="00A13C80" w:rsidRPr="0042796D" w14:paraId="5BCADDB8" w14:textId="77777777" w:rsidTr="00A13C80">
        <w:tc>
          <w:tcPr>
            <w:tcW w:w="2642" w:type="dxa"/>
            <w:tcBorders>
              <w:left w:val="single" w:sz="12" w:space="0" w:color="004A82"/>
              <w:bottom w:val="single" w:sz="12" w:space="0" w:color="004A82"/>
            </w:tcBorders>
            <w:shd w:val="clear" w:color="auto" w:fill="595959"/>
          </w:tcPr>
          <w:p w14:paraId="40465AB1" w14:textId="77777777" w:rsidR="00A13C80" w:rsidRPr="0042796D" w:rsidRDefault="00A13C80" w:rsidP="00A13C80">
            <w:pPr>
              <w:spacing w:before="40" w:after="40"/>
              <w:rPr>
                <w:rFonts w:cstheme="minorHAnsi"/>
                <w:bCs/>
                <w:color w:val="FFFFFF"/>
              </w:rPr>
            </w:pPr>
            <w:r w:rsidRPr="0042796D">
              <w:rPr>
                <w:rFonts w:cstheme="minorHAnsi"/>
                <w:bCs/>
                <w:color w:val="FFFFFF"/>
              </w:rPr>
              <w:lastRenderedPageBreak/>
              <w:t>Working Environment</w:t>
            </w:r>
          </w:p>
        </w:tc>
        <w:tc>
          <w:tcPr>
            <w:tcW w:w="8698" w:type="dxa"/>
            <w:tcBorders>
              <w:bottom w:val="single" w:sz="12" w:space="0" w:color="004A82"/>
              <w:right w:val="single" w:sz="12" w:space="0" w:color="004A82"/>
            </w:tcBorders>
          </w:tcPr>
          <w:p w14:paraId="39F3F759" w14:textId="13745B9A" w:rsidR="0056285C" w:rsidRPr="001B5207" w:rsidRDefault="0056285C" w:rsidP="0056285C">
            <w:pPr>
              <w:spacing w:before="40" w:after="80"/>
              <w:rPr>
                <w:rFonts w:cstheme="minorHAnsi"/>
              </w:rPr>
            </w:pPr>
            <w:r w:rsidRPr="001B5207">
              <w:rPr>
                <w:rFonts w:cstheme="minorHAnsi"/>
              </w:rPr>
              <w:t xml:space="preserve">Office Environment </w:t>
            </w:r>
            <w:r>
              <w:rPr>
                <w:rFonts w:cstheme="minorHAnsi"/>
              </w:rPr>
              <w:t xml:space="preserve">in QENF Naval Bases and </w:t>
            </w:r>
            <w:r w:rsidRPr="001B5207">
              <w:rPr>
                <w:rFonts w:cstheme="minorHAnsi"/>
              </w:rPr>
              <w:t>varied periods at sea.</w:t>
            </w:r>
          </w:p>
          <w:p w14:paraId="5F64F655" w14:textId="77777777" w:rsidR="0056285C" w:rsidRPr="001B5207" w:rsidRDefault="0056285C" w:rsidP="0056285C">
            <w:pPr>
              <w:spacing w:before="40" w:after="80"/>
              <w:rPr>
                <w:rFonts w:cstheme="minorHAnsi"/>
              </w:rPr>
            </w:pPr>
            <w:r w:rsidRPr="001B5207">
              <w:rPr>
                <w:rFonts w:cstheme="minorHAnsi"/>
              </w:rPr>
              <w:t>Regular Visits to Customer Sites, Navy Bases and Vessels in the Qatari EEZ</w:t>
            </w:r>
          </w:p>
          <w:p w14:paraId="6612015B" w14:textId="3F4B1563" w:rsidR="00A13C80" w:rsidRPr="003C706F" w:rsidRDefault="0056285C" w:rsidP="0056285C">
            <w:r w:rsidRPr="001B5207">
              <w:rPr>
                <w:rFonts w:cstheme="minorHAnsi"/>
              </w:rPr>
              <w:t>International Travel may be required</w:t>
            </w:r>
            <w:r>
              <w:rPr>
                <w:rFonts w:cstheme="minorHAnsi"/>
              </w:rPr>
              <w:t>.</w:t>
            </w:r>
          </w:p>
        </w:tc>
      </w:tr>
    </w:tbl>
    <w:p w14:paraId="20DF3B3A" w14:textId="77777777" w:rsidR="005C12C0" w:rsidRPr="0042796D" w:rsidRDefault="005C12C0" w:rsidP="005C12C0">
      <w:pPr>
        <w:ind w:firstLine="288"/>
        <w:rPr>
          <w:rFonts w:cstheme="minorHAnsi"/>
        </w:rPr>
      </w:pPr>
    </w:p>
    <w:p w14:paraId="25480BF0" w14:textId="77777777" w:rsidR="005C12C0" w:rsidRPr="0042796D" w:rsidRDefault="005C12C0" w:rsidP="0056285C">
      <w:pPr>
        <w:tabs>
          <w:tab w:val="center" w:pos="5083"/>
          <w:tab w:val="left" w:pos="8055"/>
        </w:tabs>
        <w:ind w:right="-105"/>
        <w:rPr>
          <w:rFonts w:cstheme="minorHAnsi"/>
        </w:rPr>
      </w:pPr>
    </w:p>
    <w:p w14:paraId="57FEAF35" w14:textId="77777777" w:rsidR="005C12C0" w:rsidRPr="0042796D" w:rsidRDefault="005C12C0" w:rsidP="005C12C0">
      <w:pPr>
        <w:rPr>
          <w:rFonts w:cstheme="minorHAnsi"/>
          <w:color w:val="808080" w:themeColor="background1" w:themeShade="80"/>
          <w:sz w:val="16"/>
          <w:szCs w:val="16"/>
        </w:rPr>
      </w:pPr>
      <w:r w:rsidRPr="0042796D">
        <w:rPr>
          <w:rFonts w:cstheme="minorHAnsi"/>
          <w:color w:val="808080" w:themeColor="background1" w:themeShade="80"/>
          <w:sz w:val="16"/>
          <w:szCs w:val="16"/>
        </w:rPr>
        <w:t>CC:</w:t>
      </w:r>
    </w:p>
    <w:p w14:paraId="609466DC" w14:textId="77777777" w:rsidR="005C12C0" w:rsidRPr="0042796D" w:rsidRDefault="005C12C0" w:rsidP="005C12C0">
      <w:pPr>
        <w:pStyle w:val="ListParagraph"/>
        <w:numPr>
          <w:ilvl w:val="0"/>
          <w:numId w:val="15"/>
        </w:numPr>
        <w:rPr>
          <w:rFonts w:cstheme="minorHAnsi"/>
          <w:color w:val="808080" w:themeColor="background1" w:themeShade="80"/>
          <w:sz w:val="16"/>
          <w:szCs w:val="16"/>
        </w:rPr>
      </w:pPr>
      <w:r w:rsidRPr="0042796D">
        <w:rPr>
          <w:rFonts w:cstheme="minorHAnsi"/>
          <w:color w:val="808080" w:themeColor="background1" w:themeShade="80"/>
          <w:sz w:val="16"/>
          <w:szCs w:val="16"/>
        </w:rPr>
        <w:t>Employee personal file</w:t>
      </w:r>
    </w:p>
    <w:p w14:paraId="383AE143" w14:textId="77777777" w:rsidR="005C12C0" w:rsidRPr="0042796D" w:rsidRDefault="005C12C0" w:rsidP="005C12C0">
      <w:pPr>
        <w:pStyle w:val="ListParagraph"/>
        <w:numPr>
          <w:ilvl w:val="0"/>
          <w:numId w:val="15"/>
        </w:numPr>
        <w:rPr>
          <w:rFonts w:cstheme="minorHAnsi"/>
          <w:color w:val="808080" w:themeColor="background1" w:themeShade="80"/>
          <w:sz w:val="16"/>
          <w:szCs w:val="16"/>
        </w:rPr>
      </w:pPr>
      <w:r w:rsidRPr="0042796D">
        <w:rPr>
          <w:rFonts w:cstheme="minorHAnsi"/>
          <w:color w:val="808080" w:themeColor="background1" w:themeShade="80"/>
          <w:sz w:val="16"/>
          <w:szCs w:val="16"/>
        </w:rPr>
        <w:t>Human Recourses Manpower File</w:t>
      </w:r>
    </w:p>
    <w:p w14:paraId="45E08AED" w14:textId="77777777" w:rsidR="005C12C0" w:rsidRPr="0042796D" w:rsidRDefault="005C12C0" w:rsidP="005C12C0">
      <w:pPr>
        <w:tabs>
          <w:tab w:val="center" w:pos="5083"/>
          <w:tab w:val="left" w:pos="8055"/>
        </w:tabs>
        <w:ind w:right="-105"/>
        <w:jc w:val="center"/>
        <w:rPr>
          <w:rFonts w:cstheme="minorHAnsi"/>
        </w:rPr>
      </w:pPr>
    </w:p>
    <w:p w14:paraId="0ADB7656" w14:textId="17746FF3" w:rsidR="000E7E04" w:rsidRPr="009B08D1" w:rsidRDefault="000E7E04" w:rsidP="009B08D1"/>
    <w:sectPr w:rsidR="000E7E04" w:rsidRPr="009B08D1" w:rsidSect="00F75355">
      <w:headerReference w:type="even" r:id="rId11"/>
      <w:headerReference w:type="default" r:id="rId12"/>
      <w:footerReference w:type="even" r:id="rId13"/>
      <w:footerReference w:type="default" r:id="rId14"/>
      <w:headerReference w:type="first" r:id="rId15"/>
      <w:footerReference w:type="first" r:id="rId16"/>
      <w:pgSz w:w="11906" w:h="16838"/>
      <w:pgMar w:top="1701" w:right="1286" w:bottom="1134" w:left="1440" w:header="562" w:footer="9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1C57D" w14:textId="77777777" w:rsidR="0061171E" w:rsidRDefault="0061171E" w:rsidP="00711C5B">
      <w:pPr>
        <w:spacing w:after="0" w:line="240" w:lineRule="auto"/>
      </w:pPr>
      <w:r>
        <w:separator/>
      </w:r>
    </w:p>
  </w:endnote>
  <w:endnote w:type="continuationSeparator" w:id="0">
    <w:p w14:paraId="16B16DEE" w14:textId="77777777" w:rsidR="0061171E" w:rsidRDefault="0061171E" w:rsidP="00711C5B">
      <w:pPr>
        <w:spacing w:after="0" w:line="240" w:lineRule="auto"/>
      </w:pPr>
      <w:r>
        <w:continuationSeparator/>
      </w:r>
    </w:p>
  </w:endnote>
  <w:endnote w:type="continuationNotice" w:id="1">
    <w:p w14:paraId="4AF94B20" w14:textId="77777777" w:rsidR="0061171E" w:rsidRDefault="006117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9CA06" w14:textId="77777777" w:rsidR="00740FCE" w:rsidRDefault="00740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4AB3A" w14:textId="77777777" w:rsidR="00B95D4C" w:rsidRDefault="00B95D4C">
    <w:pPr>
      <w:pStyle w:val="Footer"/>
    </w:pPr>
  </w:p>
  <w:p w14:paraId="178CB03E" w14:textId="44E49F00" w:rsidR="008A2DEB" w:rsidRDefault="000F4178">
    <w:pPr>
      <w:pStyle w:val="Footer"/>
    </w:pPr>
    <w:r>
      <w:rPr>
        <w:rFonts w:ascii="Arial" w:hAnsi="Arial" w:cs="Arial"/>
        <w:noProof/>
      </w:rPr>
      <mc:AlternateContent>
        <mc:Choice Requires="wps">
          <w:drawing>
            <wp:anchor distT="0" distB="0" distL="114300" distR="114300" simplePos="0" relativeHeight="251658243" behindDoc="0" locked="0" layoutInCell="1" allowOverlap="1" wp14:anchorId="2B2CE5A5" wp14:editId="5C7C33E8">
              <wp:simplePos x="0" y="0"/>
              <wp:positionH relativeFrom="margin">
                <wp:posOffset>3013710</wp:posOffset>
              </wp:positionH>
              <wp:positionV relativeFrom="paragraph">
                <wp:posOffset>205105</wp:posOffset>
              </wp:positionV>
              <wp:extent cx="0" cy="375920"/>
              <wp:effectExtent l="19050" t="0" r="19050" b="24130"/>
              <wp:wrapNone/>
              <wp:docPr id="27" name="Straight Connector 27"/>
              <wp:cNvGraphicFramePr/>
              <a:graphic xmlns:a="http://schemas.openxmlformats.org/drawingml/2006/main">
                <a:graphicData uri="http://schemas.microsoft.com/office/word/2010/wordprocessingShape">
                  <wps:wsp>
                    <wps:cNvCnPr/>
                    <wps:spPr>
                      <a:xfrm>
                        <a:off x="0" y="0"/>
                        <a:ext cx="0" cy="37592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E7E1B1A" id="Straight Connector 27" o:spid="_x0000_s1026" style="position:absolute;z-index:251659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37.3pt,16.15pt" to="237.3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" strokecolor="black [3040]" strokeweight="2.25pt">
              <w10:wrap anchorx="margin"/>
            </v:line>
          </w:pict>
        </mc:Fallback>
      </mc:AlternateContent>
    </w:r>
    <w:r>
      <w:rPr>
        <w:rFonts w:ascii="Arial" w:hAnsi="Arial" w:cs="Arial"/>
        <w:noProof/>
      </w:rPr>
      <mc:AlternateContent>
        <mc:Choice Requires="wps">
          <w:drawing>
            <wp:anchor distT="0" distB="0" distL="114300" distR="114300" simplePos="0" relativeHeight="251658242" behindDoc="0" locked="0" layoutInCell="1" allowOverlap="1" wp14:anchorId="73BA9086" wp14:editId="00CEF626">
              <wp:simplePos x="0" y="0"/>
              <wp:positionH relativeFrom="page">
                <wp:posOffset>16933</wp:posOffset>
              </wp:positionH>
              <wp:positionV relativeFrom="paragraph">
                <wp:posOffset>-114935</wp:posOffset>
              </wp:positionV>
              <wp:extent cx="7533005" cy="918845"/>
              <wp:effectExtent l="0" t="0" r="10795" b="14605"/>
              <wp:wrapNone/>
              <wp:docPr id="2" name="Rectangle 2"/>
              <wp:cNvGraphicFramePr/>
              <a:graphic xmlns:a="http://schemas.openxmlformats.org/drawingml/2006/main">
                <a:graphicData uri="http://schemas.microsoft.com/office/word/2010/wordprocessingShape">
                  <wps:wsp>
                    <wps:cNvSpPr/>
                    <wps:spPr>
                      <a:xfrm>
                        <a:off x="0" y="0"/>
                        <a:ext cx="7533005" cy="91884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30"/>
                            <w:gridCol w:w="475"/>
                          </w:tblGrid>
                          <w:tr w:rsidR="00E251AE" w14:paraId="7791A796" w14:textId="77777777" w:rsidTr="00A44D85">
                            <w:trPr>
                              <w:gridAfter w:val="1"/>
                              <w:wAfter w:w="475" w:type="dxa"/>
                            </w:trPr>
                            <w:tc>
                              <w:tcPr>
                                <w:tcW w:w="9360" w:type="dxa"/>
                                <w:gridSpan w:val="2"/>
                              </w:tcPr>
                              <w:p w14:paraId="423C3A52" w14:textId="77777777" w:rsidR="00E251AE" w:rsidRDefault="00E251AE" w:rsidP="00E251AE">
                                <w:pPr>
                                  <w:jc w:val="center"/>
                                  <w:rPr>
                                    <w:rFonts w:ascii="Roboto" w:hAnsi="Roboto"/>
                                    <w:b/>
                                    <w:color w:val="000000" w:themeColor="text1"/>
                                    <w:sz w:val="16"/>
                                    <w:szCs w:val="20"/>
                                  </w:rPr>
                                </w:pPr>
                                <w:r>
                                  <w:rPr>
                                    <w:rFonts w:ascii="Roboto" w:hAnsi="Roboto"/>
                                    <w:b/>
                                    <w:color w:val="000000" w:themeColor="text1"/>
                                    <w:sz w:val="16"/>
                                    <w:szCs w:val="20"/>
                                  </w:rPr>
                                  <w:t>Commercial in Confidence</w:t>
                                </w:r>
                              </w:p>
                              <w:p w14:paraId="57191042" w14:textId="37E79914" w:rsidR="00E251AE" w:rsidRPr="003D5FAF" w:rsidRDefault="00E251AE" w:rsidP="00E251AE">
                                <w:pPr>
                                  <w:rPr>
                                    <w:rFonts w:ascii="Roboto" w:hAnsi="Roboto"/>
                                    <w:b/>
                                    <w:color w:val="000000" w:themeColor="text1"/>
                                    <w:sz w:val="16"/>
                                    <w:szCs w:val="20"/>
                                  </w:rPr>
                                </w:pPr>
                              </w:p>
                            </w:tc>
                          </w:tr>
                          <w:tr w:rsidR="00655062" w14:paraId="2CEE236D" w14:textId="77777777" w:rsidTr="00DA206A">
                            <w:trPr>
                              <w:gridAfter w:val="1"/>
                              <w:wAfter w:w="475" w:type="dxa"/>
                            </w:trPr>
                            <w:tc>
                              <w:tcPr>
                                <w:tcW w:w="5130" w:type="dxa"/>
                              </w:tcPr>
                              <w:p w14:paraId="3989756A" w14:textId="5ADAA380" w:rsidR="00655062" w:rsidRPr="00655062" w:rsidRDefault="00655062" w:rsidP="00655062">
                                <w:pPr>
                                  <w:rPr>
                                    <w:rFonts w:ascii="Roboto" w:hAnsi="Roboto"/>
                                    <w:color w:val="000000" w:themeColor="text1"/>
                                    <w:sz w:val="16"/>
                                    <w:szCs w:val="20"/>
                                  </w:rPr>
                                </w:pPr>
                                <w:bookmarkStart w:id="2" w:name="_Hlk526863920"/>
                                <w:r w:rsidRPr="003D5FAF">
                                  <w:rPr>
                                    <w:rFonts w:ascii="Roboto" w:hAnsi="Roboto"/>
                                    <w:b/>
                                    <w:color w:val="000000" w:themeColor="text1"/>
                                    <w:sz w:val="16"/>
                                    <w:szCs w:val="20"/>
                                  </w:rPr>
                                  <w:t>REGISTERED OFFICE:</w:t>
                                </w:r>
                                <w:r>
                                  <w:rPr>
                                    <w:rFonts w:ascii="Roboto" w:hAnsi="Roboto"/>
                                    <w:color w:val="000000" w:themeColor="text1"/>
                                    <w:sz w:val="16"/>
                                    <w:szCs w:val="20"/>
                                  </w:rPr>
                                  <w:t xml:space="preserve"> </w:t>
                                </w:r>
                                <w:r w:rsidRPr="00655062">
                                  <w:rPr>
                                    <w:rFonts w:ascii="Roboto" w:hAnsi="Roboto"/>
                                    <w:color w:val="000000" w:themeColor="text1"/>
                                    <w:sz w:val="16"/>
                                    <w:szCs w:val="20"/>
                                  </w:rPr>
                                  <w:t>Qatar Science and Technology Par</w:t>
                                </w:r>
                                <w:r w:rsidR="003D5FAF">
                                  <w:rPr>
                                    <w:rFonts w:ascii="Roboto" w:hAnsi="Roboto"/>
                                    <w:color w:val="000000" w:themeColor="text1"/>
                                    <w:sz w:val="16"/>
                                    <w:szCs w:val="20"/>
                                  </w:rPr>
                                  <w:t>k</w:t>
                                </w:r>
                                <w:r w:rsidRPr="00655062">
                                  <w:rPr>
                                    <w:rFonts w:ascii="Roboto" w:hAnsi="Roboto"/>
                                    <w:color w:val="000000" w:themeColor="text1"/>
                                    <w:sz w:val="16"/>
                                    <w:szCs w:val="20"/>
                                  </w:rPr>
                                  <w:t xml:space="preserve">, </w:t>
                                </w:r>
                                <w:r w:rsidR="001553EE">
                                  <w:rPr>
                                    <w:rFonts w:ascii="Roboto" w:hAnsi="Roboto"/>
                                    <w:color w:val="000000" w:themeColor="text1"/>
                                    <w:sz w:val="16"/>
                                    <w:szCs w:val="20"/>
                                  </w:rPr>
                                  <w:t xml:space="preserve">Office 307 </w:t>
                                </w:r>
                                <w:r w:rsidRPr="00655062">
                                  <w:rPr>
                                    <w:rFonts w:ascii="Roboto" w:hAnsi="Roboto"/>
                                    <w:color w:val="000000" w:themeColor="text1"/>
                                    <w:sz w:val="16"/>
                                    <w:szCs w:val="20"/>
                                  </w:rPr>
                                  <w:t>Innovation Centre, Doha, Qatar</w:t>
                                </w:r>
                              </w:p>
                            </w:tc>
                            <w:tc>
                              <w:tcPr>
                                <w:tcW w:w="4230" w:type="dxa"/>
                              </w:tcPr>
                              <w:p w14:paraId="696A4536" w14:textId="786DB31D" w:rsidR="00655062" w:rsidRDefault="00655062" w:rsidP="00655062">
                                <w:pPr>
                                  <w:rPr>
                                    <w:rFonts w:ascii="Roboto" w:hAnsi="Roboto"/>
                                    <w:sz w:val="20"/>
                                    <w:szCs w:val="20"/>
                                  </w:rPr>
                                </w:pPr>
                                <w:r w:rsidRPr="003D5FAF">
                                  <w:rPr>
                                    <w:rFonts w:ascii="Roboto" w:hAnsi="Roboto"/>
                                    <w:b/>
                                    <w:color w:val="000000" w:themeColor="text1"/>
                                    <w:sz w:val="16"/>
                                    <w:szCs w:val="20"/>
                                  </w:rPr>
                                  <w:t xml:space="preserve">CITY OFFICE: </w:t>
                                </w:r>
                                <w:r w:rsidRPr="00655062">
                                  <w:rPr>
                                    <w:rFonts w:ascii="Roboto" w:hAnsi="Roboto"/>
                                    <w:color w:val="000000" w:themeColor="text1"/>
                                    <w:sz w:val="16"/>
                                    <w:szCs w:val="20"/>
                                  </w:rPr>
                                  <w:t>Burj Doha, Floor</w:t>
                                </w:r>
                                <w:r w:rsidR="001553EE">
                                  <w:rPr>
                                    <w:rFonts w:ascii="Roboto" w:hAnsi="Roboto"/>
                                    <w:color w:val="000000" w:themeColor="text1"/>
                                    <w:sz w:val="16"/>
                                    <w:szCs w:val="20"/>
                                  </w:rPr>
                                  <w:t xml:space="preserve"> 30</w:t>
                                </w:r>
                                <w:r w:rsidRPr="00655062">
                                  <w:rPr>
                                    <w:rFonts w:ascii="Roboto" w:hAnsi="Roboto"/>
                                    <w:color w:val="000000" w:themeColor="text1"/>
                                    <w:sz w:val="16"/>
                                    <w:szCs w:val="20"/>
                                  </w:rPr>
                                  <w:t>, Al-Corniche Street, Doha, Qatar</w:t>
                                </w:r>
                              </w:p>
                            </w:tc>
                          </w:tr>
                          <w:tr w:rsidR="003D5FAF" w14:paraId="2770A10B" w14:textId="77777777" w:rsidTr="00DA206A">
                            <w:tc>
                              <w:tcPr>
                                <w:tcW w:w="5130" w:type="dxa"/>
                              </w:tcPr>
                              <w:p w14:paraId="72378F64" w14:textId="77777777" w:rsidR="003D5FAF" w:rsidRDefault="003D5FAF" w:rsidP="00655062">
                                <w:pPr>
                                  <w:rPr>
                                    <w:rFonts w:ascii="Roboto" w:hAnsi="Roboto"/>
                                    <w:color w:val="000000" w:themeColor="text1"/>
                                    <w:sz w:val="16"/>
                                    <w:szCs w:val="20"/>
                                  </w:rPr>
                                </w:pPr>
                                <w:r w:rsidRPr="003D5FAF">
                                  <w:rPr>
                                    <w:rFonts w:ascii="Roboto" w:hAnsi="Roboto"/>
                                    <w:color w:val="000000" w:themeColor="text1"/>
                                    <w:sz w:val="16"/>
                                    <w:szCs w:val="20"/>
                                  </w:rPr>
                                  <w:t>Company Incorporation Number: 20170920-1</w:t>
                                </w:r>
                              </w:p>
                              <w:p w14:paraId="78D86550" w14:textId="0F45576C" w:rsidR="000F4178" w:rsidRDefault="000F4178" w:rsidP="00655062">
                                <w:pPr>
                                  <w:rPr>
                                    <w:rFonts w:ascii="Roboto" w:hAnsi="Roboto"/>
                                    <w:color w:val="000000" w:themeColor="text1"/>
                                    <w:sz w:val="16"/>
                                    <w:szCs w:val="20"/>
                                  </w:rPr>
                                </w:pPr>
                              </w:p>
                            </w:tc>
                            <w:tc>
                              <w:tcPr>
                                <w:tcW w:w="4705" w:type="dxa"/>
                                <w:gridSpan w:val="2"/>
                              </w:tcPr>
                              <w:p w14:paraId="20B3A93F" w14:textId="248C81F8" w:rsidR="003D5FAF" w:rsidRDefault="003D5FAF" w:rsidP="00655062">
                                <w:pPr>
                                  <w:rPr>
                                    <w:rFonts w:ascii="Roboto" w:hAnsi="Roboto"/>
                                    <w:color w:val="000000" w:themeColor="text1"/>
                                    <w:sz w:val="16"/>
                                    <w:szCs w:val="20"/>
                                  </w:rPr>
                                </w:pPr>
                                <w:r>
                                  <w:rPr>
                                    <w:rFonts w:ascii="Roboto" w:hAnsi="Roboto"/>
                                    <w:color w:val="000000" w:themeColor="text1"/>
                                    <w:sz w:val="16"/>
                                    <w:szCs w:val="20"/>
                                  </w:rPr>
                                  <w:t>Website: www.bqsolutions.</w:t>
                                </w:r>
                                <w:r w:rsidR="00740FCE">
                                  <w:rPr>
                                    <w:rFonts w:ascii="Roboto" w:hAnsi="Roboto"/>
                                    <w:color w:val="000000" w:themeColor="text1"/>
                                    <w:sz w:val="16"/>
                                    <w:szCs w:val="20"/>
                                  </w:rPr>
                                  <w:t>com.qa</w:t>
                                </w:r>
                              </w:p>
                            </w:tc>
                          </w:tr>
                          <w:bookmarkEnd w:id="2"/>
                        </w:tbl>
                        <w:p w14:paraId="68D487F1" w14:textId="30050E8E" w:rsidR="008C4AAF" w:rsidRPr="003D5FAF" w:rsidRDefault="008C4AAF" w:rsidP="003D5FAF">
                          <w:pPr>
                            <w:jc w:val="center"/>
                            <w:rPr>
                              <w:rFonts w:ascii="Roboto" w:hAnsi="Roboto"/>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A9086" id="Rectangle 2" o:spid="_x0000_s1028" style="position:absolute;margin-left:1.35pt;margin-top:-9.05pt;width:593.15pt;height:72.3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" fillcolor="#ffc000" strokecolor="#ffc000" strokeweight="2pt">
              <v:textbox>
                <w:txbxContent>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30"/>
                      <w:gridCol w:w="475"/>
                    </w:tblGrid>
                    <w:tr w:rsidR="00E251AE" w14:paraId="7791A796" w14:textId="77777777" w:rsidTr="00A44D85">
                      <w:trPr>
                        <w:gridAfter w:val="1"/>
                        <w:wAfter w:w="475" w:type="dxa"/>
                      </w:trPr>
                      <w:tc>
                        <w:tcPr>
                          <w:tcW w:w="9360" w:type="dxa"/>
                          <w:gridSpan w:val="2"/>
                        </w:tcPr>
                        <w:p w14:paraId="423C3A52" w14:textId="77777777" w:rsidR="00E251AE" w:rsidRDefault="00E251AE" w:rsidP="00E251AE">
                          <w:pPr>
                            <w:jc w:val="center"/>
                            <w:rPr>
                              <w:rFonts w:ascii="Roboto" w:hAnsi="Roboto"/>
                              <w:b/>
                              <w:color w:val="000000" w:themeColor="text1"/>
                              <w:sz w:val="16"/>
                              <w:szCs w:val="20"/>
                            </w:rPr>
                          </w:pPr>
                          <w:r>
                            <w:rPr>
                              <w:rFonts w:ascii="Roboto" w:hAnsi="Roboto"/>
                              <w:b/>
                              <w:color w:val="000000" w:themeColor="text1"/>
                              <w:sz w:val="16"/>
                              <w:szCs w:val="20"/>
                            </w:rPr>
                            <w:t>Commercial in Confidence</w:t>
                          </w:r>
                        </w:p>
                        <w:p w14:paraId="57191042" w14:textId="37E79914" w:rsidR="00E251AE" w:rsidRPr="003D5FAF" w:rsidRDefault="00E251AE" w:rsidP="00E251AE">
                          <w:pPr>
                            <w:rPr>
                              <w:rFonts w:ascii="Roboto" w:hAnsi="Roboto"/>
                              <w:b/>
                              <w:color w:val="000000" w:themeColor="text1"/>
                              <w:sz w:val="16"/>
                              <w:szCs w:val="20"/>
                            </w:rPr>
                          </w:pPr>
                        </w:p>
                      </w:tc>
                    </w:tr>
                    <w:tr w:rsidR="00655062" w14:paraId="2CEE236D" w14:textId="77777777" w:rsidTr="00DA206A">
                      <w:trPr>
                        <w:gridAfter w:val="1"/>
                        <w:wAfter w:w="475" w:type="dxa"/>
                      </w:trPr>
                      <w:tc>
                        <w:tcPr>
                          <w:tcW w:w="5130" w:type="dxa"/>
                        </w:tcPr>
                        <w:p w14:paraId="3989756A" w14:textId="5ADAA380" w:rsidR="00655062" w:rsidRPr="00655062" w:rsidRDefault="00655062" w:rsidP="00655062">
                          <w:pPr>
                            <w:rPr>
                              <w:rFonts w:ascii="Roboto" w:hAnsi="Roboto"/>
                              <w:color w:val="000000" w:themeColor="text1"/>
                              <w:sz w:val="16"/>
                              <w:szCs w:val="20"/>
                            </w:rPr>
                          </w:pPr>
                          <w:bookmarkStart w:id="3" w:name="_Hlk526863920"/>
                          <w:r w:rsidRPr="003D5FAF">
                            <w:rPr>
                              <w:rFonts w:ascii="Roboto" w:hAnsi="Roboto"/>
                              <w:b/>
                              <w:color w:val="000000" w:themeColor="text1"/>
                              <w:sz w:val="16"/>
                              <w:szCs w:val="20"/>
                            </w:rPr>
                            <w:t>REGISTERED OFFICE:</w:t>
                          </w:r>
                          <w:r>
                            <w:rPr>
                              <w:rFonts w:ascii="Roboto" w:hAnsi="Roboto"/>
                              <w:color w:val="000000" w:themeColor="text1"/>
                              <w:sz w:val="16"/>
                              <w:szCs w:val="20"/>
                            </w:rPr>
                            <w:t xml:space="preserve"> </w:t>
                          </w:r>
                          <w:r w:rsidRPr="00655062">
                            <w:rPr>
                              <w:rFonts w:ascii="Roboto" w:hAnsi="Roboto"/>
                              <w:color w:val="000000" w:themeColor="text1"/>
                              <w:sz w:val="16"/>
                              <w:szCs w:val="20"/>
                            </w:rPr>
                            <w:t>Qatar Science and Technology Par</w:t>
                          </w:r>
                          <w:r w:rsidR="003D5FAF">
                            <w:rPr>
                              <w:rFonts w:ascii="Roboto" w:hAnsi="Roboto"/>
                              <w:color w:val="000000" w:themeColor="text1"/>
                              <w:sz w:val="16"/>
                              <w:szCs w:val="20"/>
                            </w:rPr>
                            <w:t>k</w:t>
                          </w:r>
                          <w:r w:rsidRPr="00655062">
                            <w:rPr>
                              <w:rFonts w:ascii="Roboto" w:hAnsi="Roboto"/>
                              <w:color w:val="000000" w:themeColor="text1"/>
                              <w:sz w:val="16"/>
                              <w:szCs w:val="20"/>
                            </w:rPr>
                            <w:t xml:space="preserve">, </w:t>
                          </w:r>
                          <w:r w:rsidR="001553EE">
                            <w:rPr>
                              <w:rFonts w:ascii="Roboto" w:hAnsi="Roboto"/>
                              <w:color w:val="000000" w:themeColor="text1"/>
                              <w:sz w:val="16"/>
                              <w:szCs w:val="20"/>
                            </w:rPr>
                            <w:t xml:space="preserve">Office 307 </w:t>
                          </w:r>
                          <w:r w:rsidRPr="00655062">
                            <w:rPr>
                              <w:rFonts w:ascii="Roboto" w:hAnsi="Roboto"/>
                              <w:color w:val="000000" w:themeColor="text1"/>
                              <w:sz w:val="16"/>
                              <w:szCs w:val="20"/>
                            </w:rPr>
                            <w:t>Innovation Centre, Doha, Qatar</w:t>
                          </w:r>
                        </w:p>
                      </w:tc>
                      <w:tc>
                        <w:tcPr>
                          <w:tcW w:w="4230" w:type="dxa"/>
                        </w:tcPr>
                        <w:p w14:paraId="696A4536" w14:textId="786DB31D" w:rsidR="00655062" w:rsidRDefault="00655062" w:rsidP="00655062">
                          <w:pPr>
                            <w:rPr>
                              <w:rFonts w:ascii="Roboto" w:hAnsi="Roboto"/>
                              <w:sz w:val="20"/>
                              <w:szCs w:val="20"/>
                            </w:rPr>
                          </w:pPr>
                          <w:r w:rsidRPr="003D5FAF">
                            <w:rPr>
                              <w:rFonts w:ascii="Roboto" w:hAnsi="Roboto"/>
                              <w:b/>
                              <w:color w:val="000000" w:themeColor="text1"/>
                              <w:sz w:val="16"/>
                              <w:szCs w:val="20"/>
                            </w:rPr>
                            <w:t xml:space="preserve">CITY OFFICE: </w:t>
                          </w:r>
                          <w:r w:rsidRPr="00655062">
                            <w:rPr>
                              <w:rFonts w:ascii="Roboto" w:hAnsi="Roboto"/>
                              <w:color w:val="000000" w:themeColor="text1"/>
                              <w:sz w:val="16"/>
                              <w:szCs w:val="20"/>
                            </w:rPr>
                            <w:t>Burj Doha, Floor</w:t>
                          </w:r>
                          <w:r w:rsidR="001553EE">
                            <w:rPr>
                              <w:rFonts w:ascii="Roboto" w:hAnsi="Roboto"/>
                              <w:color w:val="000000" w:themeColor="text1"/>
                              <w:sz w:val="16"/>
                              <w:szCs w:val="20"/>
                            </w:rPr>
                            <w:t xml:space="preserve"> 30</w:t>
                          </w:r>
                          <w:r w:rsidRPr="00655062">
                            <w:rPr>
                              <w:rFonts w:ascii="Roboto" w:hAnsi="Roboto"/>
                              <w:color w:val="000000" w:themeColor="text1"/>
                              <w:sz w:val="16"/>
                              <w:szCs w:val="20"/>
                            </w:rPr>
                            <w:t>, Al-Corniche Street, Doha, Qatar</w:t>
                          </w:r>
                        </w:p>
                      </w:tc>
                    </w:tr>
                    <w:tr w:rsidR="003D5FAF" w14:paraId="2770A10B" w14:textId="77777777" w:rsidTr="00DA206A">
                      <w:tc>
                        <w:tcPr>
                          <w:tcW w:w="5130" w:type="dxa"/>
                        </w:tcPr>
                        <w:p w14:paraId="72378F64" w14:textId="77777777" w:rsidR="003D5FAF" w:rsidRDefault="003D5FAF" w:rsidP="00655062">
                          <w:pPr>
                            <w:rPr>
                              <w:rFonts w:ascii="Roboto" w:hAnsi="Roboto"/>
                              <w:color w:val="000000" w:themeColor="text1"/>
                              <w:sz w:val="16"/>
                              <w:szCs w:val="20"/>
                            </w:rPr>
                          </w:pPr>
                          <w:r w:rsidRPr="003D5FAF">
                            <w:rPr>
                              <w:rFonts w:ascii="Roboto" w:hAnsi="Roboto"/>
                              <w:color w:val="000000" w:themeColor="text1"/>
                              <w:sz w:val="16"/>
                              <w:szCs w:val="20"/>
                            </w:rPr>
                            <w:t>Company Incorporation Number: 20170920-1</w:t>
                          </w:r>
                        </w:p>
                        <w:p w14:paraId="78D86550" w14:textId="0F45576C" w:rsidR="000F4178" w:rsidRDefault="000F4178" w:rsidP="00655062">
                          <w:pPr>
                            <w:rPr>
                              <w:rFonts w:ascii="Roboto" w:hAnsi="Roboto"/>
                              <w:color w:val="000000" w:themeColor="text1"/>
                              <w:sz w:val="16"/>
                              <w:szCs w:val="20"/>
                            </w:rPr>
                          </w:pPr>
                        </w:p>
                      </w:tc>
                      <w:tc>
                        <w:tcPr>
                          <w:tcW w:w="4705" w:type="dxa"/>
                          <w:gridSpan w:val="2"/>
                        </w:tcPr>
                        <w:p w14:paraId="20B3A93F" w14:textId="248C81F8" w:rsidR="003D5FAF" w:rsidRDefault="003D5FAF" w:rsidP="00655062">
                          <w:pPr>
                            <w:rPr>
                              <w:rFonts w:ascii="Roboto" w:hAnsi="Roboto"/>
                              <w:color w:val="000000" w:themeColor="text1"/>
                              <w:sz w:val="16"/>
                              <w:szCs w:val="20"/>
                            </w:rPr>
                          </w:pPr>
                          <w:r>
                            <w:rPr>
                              <w:rFonts w:ascii="Roboto" w:hAnsi="Roboto"/>
                              <w:color w:val="000000" w:themeColor="text1"/>
                              <w:sz w:val="16"/>
                              <w:szCs w:val="20"/>
                            </w:rPr>
                            <w:t>Website: www.bqsolutions.</w:t>
                          </w:r>
                          <w:r w:rsidR="00740FCE">
                            <w:rPr>
                              <w:rFonts w:ascii="Roboto" w:hAnsi="Roboto"/>
                              <w:color w:val="000000" w:themeColor="text1"/>
                              <w:sz w:val="16"/>
                              <w:szCs w:val="20"/>
                            </w:rPr>
                            <w:t>com.qa</w:t>
                          </w:r>
                        </w:p>
                      </w:tc>
                    </w:tr>
                    <w:bookmarkEnd w:id="3"/>
                  </w:tbl>
                  <w:p w14:paraId="68D487F1" w14:textId="30050E8E" w:rsidR="008C4AAF" w:rsidRPr="003D5FAF" w:rsidRDefault="008C4AAF" w:rsidP="003D5FAF">
                    <w:pPr>
                      <w:jc w:val="center"/>
                      <w:rPr>
                        <w:rFonts w:ascii="Roboto" w:hAnsi="Roboto"/>
                        <w:color w:val="000000" w:themeColor="text1"/>
                        <w:sz w:val="20"/>
                        <w:szCs w:val="20"/>
                      </w:rPr>
                    </w:pP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9DA99" w14:textId="77777777" w:rsidR="00740FCE" w:rsidRDefault="00740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23EA5" w14:textId="77777777" w:rsidR="0061171E" w:rsidRDefault="0061171E" w:rsidP="00711C5B">
      <w:pPr>
        <w:spacing w:after="0" w:line="240" w:lineRule="auto"/>
      </w:pPr>
      <w:r>
        <w:separator/>
      </w:r>
    </w:p>
  </w:footnote>
  <w:footnote w:type="continuationSeparator" w:id="0">
    <w:p w14:paraId="32D7C663" w14:textId="77777777" w:rsidR="0061171E" w:rsidRDefault="0061171E" w:rsidP="00711C5B">
      <w:pPr>
        <w:spacing w:after="0" w:line="240" w:lineRule="auto"/>
      </w:pPr>
      <w:r>
        <w:continuationSeparator/>
      </w:r>
    </w:p>
  </w:footnote>
  <w:footnote w:type="continuationNotice" w:id="1">
    <w:p w14:paraId="7F855F44" w14:textId="77777777" w:rsidR="0061171E" w:rsidRDefault="006117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3A3D" w14:textId="77777777" w:rsidR="00740FCE" w:rsidRDefault="00740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3D354" w14:textId="36AC0204" w:rsidR="008A2DEB" w:rsidRPr="00387F30" w:rsidRDefault="00E251AE" w:rsidP="00715691">
    <w:pPr>
      <w:pStyle w:val="Header"/>
      <w:jc w:val="center"/>
    </w:pPr>
    <w:r w:rsidRPr="00D638C3">
      <w:rPr>
        <w:rFonts w:ascii="Roboto" w:hAnsi="Roboto"/>
        <w:b/>
        <w:noProof/>
        <w:color w:val="FFFFFF"/>
        <w:sz w:val="18"/>
      </w:rPr>
      <mc:AlternateContent>
        <mc:Choice Requires="wps">
          <w:drawing>
            <wp:anchor distT="0" distB="0" distL="114300" distR="114300" simplePos="0" relativeHeight="251658240" behindDoc="0" locked="0" layoutInCell="1" allowOverlap="1" wp14:anchorId="024F7509" wp14:editId="112B2795">
              <wp:simplePos x="0" y="0"/>
              <wp:positionH relativeFrom="column">
                <wp:posOffset>-971550</wp:posOffset>
              </wp:positionH>
              <wp:positionV relativeFrom="paragraph">
                <wp:posOffset>-356870</wp:posOffset>
              </wp:positionV>
              <wp:extent cx="7719060" cy="914400"/>
              <wp:effectExtent l="0" t="0" r="15240" b="19050"/>
              <wp:wrapNone/>
              <wp:docPr id="5" name="Rectangle 5"/>
              <wp:cNvGraphicFramePr/>
              <a:graphic xmlns:a="http://schemas.openxmlformats.org/drawingml/2006/main">
                <a:graphicData uri="http://schemas.microsoft.com/office/word/2010/wordprocessingShape">
                  <wps:wsp>
                    <wps:cNvSpPr/>
                    <wps:spPr>
                      <a:xfrm>
                        <a:off x="0" y="0"/>
                        <a:ext cx="7719060" cy="914400"/>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14:paraId="44F4BE00" w14:textId="7FD61CA8" w:rsidR="0064111F" w:rsidRPr="00D638C3" w:rsidRDefault="00D473FD" w:rsidP="00D473FD">
                          <w:pPr>
                            <w:spacing w:after="0"/>
                            <w:jc w:val="right"/>
                            <w:rPr>
                              <w:rFonts w:ascii="Roboto" w:hAnsi="Roboto"/>
                              <w:color w:val="FFFFFF"/>
                              <w:sz w:val="14"/>
                            </w:rPr>
                          </w:pPr>
                          <w:r>
                            <w:rPr>
                              <w:rFonts w:ascii="Roboto" w:hAnsi="Roboto"/>
                              <w:b/>
                              <w:noProof/>
                              <w:color w:val="FFFFFF"/>
                              <w:sz w:val="18"/>
                            </w:rPr>
                            <w:drawing>
                              <wp:inline distT="0" distB="0" distL="0" distR="0" wp14:anchorId="541644A1" wp14:editId="144B4CB7">
                                <wp:extent cx="1529868" cy="695780"/>
                                <wp:effectExtent l="0" t="0" r="0" b="9525"/>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QS Capability High Res Logo.jpg"/>
                                        <pic:cNvPicPr/>
                                      </pic:nvPicPr>
                                      <pic:blipFill>
                                        <a:blip r:embed="rId1">
                                          <a:extLst>
                                            <a:ext uri="{28A0092B-C50C-407E-A947-70E740481C1C}">
                                              <a14:useLocalDpi xmlns:a14="http://schemas.microsoft.com/office/drawing/2010/main" val="0"/>
                                            </a:ext>
                                          </a:extLst>
                                        </a:blip>
                                        <a:stretch>
                                          <a:fillRect/>
                                        </a:stretch>
                                      </pic:blipFill>
                                      <pic:spPr>
                                        <a:xfrm>
                                          <a:off x="0" y="0"/>
                                          <a:ext cx="1563197" cy="71093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4F7509" id="Rectangle 5" o:spid="_x0000_s1026" style="position:absolute;left:0;text-align:left;margin-left:-76.5pt;margin-top:-28.1pt;width:607.8pt;height:1in;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" fillcolor="black [3213]" strokecolor="black [3213]" strokeweight="2pt">
              <v:textbox>
                <w:txbxContent>
                  <w:p w14:paraId="44F4BE00" w14:textId="7FD61CA8" w:rsidR="0064111F" w:rsidRPr="00D638C3" w:rsidRDefault="00D473FD" w:rsidP="00D473FD">
                    <w:pPr>
                      <w:spacing w:after="0"/>
                      <w:jc w:val="right"/>
                      <w:rPr>
                        <w:rFonts w:ascii="Roboto" w:hAnsi="Roboto"/>
                        <w:color w:val="FFFFFF"/>
                        <w:sz w:val="14"/>
                      </w:rPr>
                    </w:pPr>
                    <w:r>
                      <w:rPr>
                        <w:rFonts w:ascii="Roboto" w:hAnsi="Roboto"/>
                        <w:b/>
                        <w:noProof/>
                        <w:color w:val="FFFFFF"/>
                        <w:sz w:val="18"/>
                      </w:rPr>
                      <w:drawing>
                        <wp:inline distT="0" distB="0" distL="0" distR="0" wp14:anchorId="541644A1" wp14:editId="144B4CB7">
                          <wp:extent cx="1529868" cy="695780"/>
                          <wp:effectExtent l="0" t="0" r="0" b="9525"/>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QS Capability High Res Logo.jpg"/>
                                  <pic:cNvPicPr/>
                                </pic:nvPicPr>
                                <pic:blipFill>
                                  <a:blip r:embed="rId2">
                                    <a:extLst>
                                      <a:ext uri="{28A0092B-C50C-407E-A947-70E740481C1C}">
                                        <a14:useLocalDpi xmlns:a14="http://schemas.microsoft.com/office/drawing/2010/main" val="0"/>
                                      </a:ext>
                                    </a:extLst>
                                  </a:blip>
                                  <a:stretch>
                                    <a:fillRect/>
                                  </a:stretch>
                                </pic:blipFill>
                                <pic:spPr>
                                  <a:xfrm>
                                    <a:off x="0" y="0"/>
                                    <a:ext cx="1563197" cy="710938"/>
                                  </a:xfrm>
                                  <a:prstGeom prst="rect">
                                    <a:avLst/>
                                  </a:prstGeom>
                                </pic:spPr>
                              </pic:pic>
                            </a:graphicData>
                          </a:graphic>
                        </wp:inline>
                      </w:drawing>
                    </w:r>
                  </w:p>
                </w:txbxContent>
              </v:textbox>
            </v:rect>
          </w:pict>
        </mc:Fallback>
      </mc:AlternateContent>
    </w:r>
    <w:r w:rsidR="008A2DEB">
      <w:rPr>
        <w:noProof/>
        <w:lang w:eastAsia="en-GB"/>
      </w:rPr>
      <mc:AlternateContent>
        <mc:Choice Requires="wps">
          <w:drawing>
            <wp:anchor distT="0" distB="0" distL="114300" distR="114300" simplePos="0" relativeHeight="251658241" behindDoc="0" locked="0" layoutInCell="1" allowOverlap="1" wp14:anchorId="53AEBFCB" wp14:editId="1EA878F4">
              <wp:simplePos x="0" y="0"/>
              <wp:positionH relativeFrom="column">
                <wp:posOffset>-504486</wp:posOffset>
              </wp:positionH>
              <wp:positionV relativeFrom="paragraph">
                <wp:posOffset>-367977</wp:posOffset>
              </wp:positionV>
              <wp:extent cx="1052623" cy="723175"/>
              <wp:effectExtent l="0" t="0" r="0" b="1270"/>
              <wp:wrapNone/>
              <wp:docPr id="9" name="Text Box 9"/>
              <wp:cNvGraphicFramePr/>
              <a:graphic xmlns:a="http://schemas.openxmlformats.org/drawingml/2006/main">
                <a:graphicData uri="http://schemas.microsoft.com/office/word/2010/wordprocessingShape">
                  <wps:wsp>
                    <wps:cNvSpPr txBox="1"/>
                    <wps:spPr>
                      <a:xfrm>
                        <a:off x="0" y="0"/>
                        <a:ext cx="1052623" cy="723175"/>
                      </a:xfrm>
                      <a:prstGeom prst="rect">
                        <a:avLst/>
                      </a:prstGeom>
                      <a:noFill/>
                      <a:ln w="6350">
                        <a:noFill/>
                      </a:ln>
                    </wps:spPr>
                    <wps:txbx>
                      <w:txbxContent>
                        <w:p w14:paraId="66CA0800" w14:textId="06F97F78" w:rsidR="008A2DEB" w:rsidRDefault="008A2D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AEBFCB" id="_x0000_t202" coordsize="21600,21600" o:spt="202" path="m,l,21600r21600,l21600,xe">
              <v:stroke joinstyle="miter"/>
              <v:path gradientshapeok="t" o:connecttype="rect"/>
            </v:shapetype>
            <v:shape id="Text Box 9" o:spid="_x0000_s1027" type="#_x0000_t202" style="position:absolute;left:0;text-align:left;margin-left:-39.7pt;margin-top:-28.95pt;width:82.9pt;height:56.9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" filled="f" stroked="f" strokeweight=".5pt">
              <v:textbox>
                <w:txbxContent>
                  <w:p w14:paraId="66CA0800" w14:textId="06F97F78" w:rsidR="008A2DEB" w:rsidRDefault="008A2DEB"/>
                </w:txbxContent>
              </v:textbox>
            </v:shape>
          </w:pict>
        </mc:Fallback>
      </mc:AlternateContent>
    </w:r>
    <w:r>
      <w:rPr>
        <w:rFonts w:ascii="Roboto" w:hAnsi="Roboto"/>
        <w:b/>
        <w:color w:val="FFFFFF" w:themeColor="background1"/>
        <w:sz w:val="18"/>
      </w:rPr>
      <w:t xml:space="preserve">Draft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98C15" w14:textId="77777777" w:rsidR="00740FCE" w:rsidRDefault="00740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67231"/>
    <w:multiLevelType w:val="hybridMultilevel"/>
    <w:tmpl w:val="2AE04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63703"/>
    <w:multiLevelType w:val="hybridMultilevel"/>
    <w:tmpl w:val="3E8E53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BB7491"/>
    <w:multiLevelType w:val="hybridMultilevel"/>
    <w:tmpl w:val="F8047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C97C90"/>
    <w:multiLevelType w:val="hybridMultilevel"/>
    <w:tmpl w:val="CCA21D6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 w15:restartNumberingAfterBreak="0">
    <w:nsid w:val="20407B5B"/>
    <w:multiLevelType w:val="hybridMultilevel"/>
    <w:tmpl w:val="F6C8DDC8"/>
    <w:lvl w:ilvl="0" w:tplc="D0282A8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66F2E"/>
    <w:multiLevelType w:val="multilevel"/>
    <w:tmpl w:val="53E633E6"/>
    <w:lvl w:ilvl="0">
      <w:start w:val="1"/>
      <w:numFmt w:val="decimal"/>
      <w:pStyle w:val="Level1"/>
      <w:lvlText w:val="%1."/>
      <w:lvlJc w:val="left"/>
      <w:pPr>
        <w:tabs>
          <w:tab w:val="num" w:pos="720"/>
        </w:tabs>
        <w:ind w:left="720" w:hanging="72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Roboto" w:hAnsi="Roboto"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800"/>
        </w:tabs>
        <w:ind w:left="1800" w:hanging="108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lvlText w:val="%1.%2.%3.%4"/>
      <w:lvlJc w:val="left"/>
      <w:pPr>
        <w:tabs>
          <w:tab w:val="num" w:pos="3154"/>
        </w:tabs>
        <w:ind w:left="3154" w:hanging="1354"/>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vel5"/>
      <w:lvlText w:val="%1.%2.%3.%4.%5"/>
      <w:lvlJc w:val="left"/>
      <w:pPr>
        <w:tabs>
          <w:tab w:val="num" w:pos="4234"/>
        </w:tabs>
        <w:ind w:left="4234" w:hanging="108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vel6"/>
      <w:lvlText w:val="(%6)"/>
      <w:lvlJc w:val="left"/>
      <w:pPr>
        <w:tabs>
          <w:tab w:val="num" w:pos="4594"/>
        </w:tabs>
        <w:ind w:left="4594" w:hanging="36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F160CFD"/>
    <w:multiLevelType w:val="hybridMultilevel"/>
    <w:tmpl w:val="F1841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E33E0B"/>
    <w:multiLevelType w:val="hybridMultilevel"/>
    <w:tmpl w:val="547ED1BC"/>
    <w:lvl w:ilvl="0" w:tplc="82B00CA4">
      <w:start w:val="1"/>
      <w:numFmt w:val="decimal"/>
      <w:lvlText w:val="(%1)"/>
      <w:lvlJc w:val="left"/>
      <w:pPr>
        <w:tabs>
          <w:tab w:val="num" w:pos="1080"/>
        </w:tabs>
        <w:ind w:left="1080" w:hanging="720"/>
      </w:pPr>
      <w:rPr>
        <w:rFonts w:hint="default"/>
      </w:rPr>
    </w:lvl>
    <w:lvl w:ilvl="1" w:tplc="6B04E8A8" w:tentative="1">
      <w:start w:val="1"/>
      <w:numFmt w:val="lowerLetter"/>
      <w:lvlText w:val="%2."/>
      <w:lvlJc w:val="left"/>
      <w:pPr>
        <w:tabs>
          <w:tab w:val="num" w:pos="1440"/>
        </w:tabs>
        <w:ind w:left="1440" w:hanging="360"/>
      </w:pPr>
    </w:lvl>
    <w:lvl w:ilvl="2" w:tplc="F5B84CF4" w:tentative="1">
      <w:start w:val="1"/>
      <w:numFmt w:val="lowerRoman"/>
      <w:lvlText w:val="%3."/>
      <w:lvlJc w:val="right"/>
      <w:pPr>
        <w:tabs>
          <w:tab w:val="num" w:pos="2160"/>
        </w:tabs>
        <w:ind w:left="2160" w:hanging="180"/>
      </w:pPr>
    </w:lvl>
    <w:lvl w:ilvl="3" w:tplc="BFE0680C" w:tentative="1">
      <w:start w:val="1"/>
      <w:numFmt w:val="decimal"/>
      <w:lvlText w:val="%4."/>
      <w:lvlJc w:val="left"/>
      <w:pPr>
        <w:tabs>
          <w:tab w:val="num" w:pos="2880"/>
        </w:tabs>
        <w:ind w:left="2880" w:hanging="360"/>
      </w:pPr>
    </w:lvl>
    <w:lvl w:ilvl="4" w:tplc="FB5EF392" w:tentative="1">
      <w:start w:val="1"/>
      <w:numFmt w:val="lowerLetter"/>
      <w:lvlText w:val="%5."/>
      <w:lvlJc w:val="left"/>
      <w:pPr>
        <w:tabs>
          <w:tab w:val="num" w:pos="3600"/>
        </w:tabs>
        <w:ind w:left="3600" w:hanging="360"/>
      </w:pPr>
    </w:lvl>
    <w:lvl w:ilvl="5" w:tplc="F1D89D2E" w:tentative="1">
      <w:start w:val="1"/>
      <w:numFmt w:val="lowerRoman"/>
      <w:lvlText w:val="%6."/>
      <w:lvlJc w:val="right"/>
      <w:pPr>
        <w:tabs>
          <w:tab w:val="num" w:pos="4320"/>
        </w:tabs>
        <w:ind w:left="4320" w:hanging="180"/>
      </w:pPr>
    </w:lvl>
    <w:lvl w:ilvl="6" w:tplc="56D47400" w:tentative="1">
      <w:start w:val="1"/>
      <w:numFmt w:val="decimal"/>
      <w:lvlText w:val="%7."/>
      <w:lvlJc w:val="left"/>
      <w:pPr>
        <w:tabs>
          <w:tab w:val="num" w:pos="5040"/>
        </w:tabs>
        <w:ind w:left="5040" w:hanging="360"/>
      </w:pPr>
    </w:lvl>
    <w:lvl w:ilvl="7" w:tplc="A9CA364A" w:tentative="1">
      <w:start w:val="1"/>
      <w:numFmt w:val="lowerLetter"/>
      <w:lvlText w:val="%8."/>
      <w:lvlJc w:val="left"/>
      <w:pPr>
        <w:tabs>
          <w:tab w:val="num" w:pos="5760"/>
        </w:tabs>
        <w:ind w:left="5760" w:hanging="360"/>
      </w:pPr>
    </w:lvl>
    <w:lvl w:ilvl="8" w:tplc="26DAD84C" w:tentative="1">
      <w:start w:val="1"/>
      <w:numFmt w:val="lowerRoman"/>
      <w:lvlText w:val="%9."/>
      <w:lvlJc w:val="right"/>
      <w:pPr>
        <w:tabs>
          <w:tab w:val="num" w:pos="6480"/>
        </w:tabs>
        <w:ind w:left="6480" w:hanging="180"/>
      </w:pPr>
    </w:lvl>
  </w:abstractNum>
  <w:abstractNum w:abstractNumId="8" w15:restartNumberingAfterBreak="0">
    <w:nsid w:val="3180453F"/>
    <w:multiLevelType w:val="hybridMultilevel"/>
    <w:tmpl w:val="7BB69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73A96"/>
    <w:multiLevelType w:val="hybridMultilevel"/>
    <w:tmpl w:val="4642D614"/>
    <w:lvl w:ilvl="0" w:tplc="890C2CE8">
      <w:numFmt w:val="bullet"/>
      <w:lvlText w:val="-"/>
      <w:lvlJc w:val="left"/>
      <w:pPr>
        <w:ind w:left="1890" w:hanging="360"/>
      </w:pPr>
      <w:rPr>
        <w:rFonts w:ascii="Times New Roman" w:eastAsia="Calibri"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10" w15:restartNumberingAfterBreak="0">
    <w:nsid w:val="375A43F0"/>
    <w:multiLevelType w:val="hybridMultilevel"/>
    <w:tmpl w:val="B7B889FE"/>
    <w:lvl w:ilvl="0" w:tplc="04090001">
      <w:start w:val="1"/>
      <w:numFmt w:val="bullet"/>
      <w:lvlText w:val=""/>
      <w:lvlJc w:val="left"/>
      <w:pPr>
        <w:ind w:left="720" w:hanging="360"/>
      </w:pPr>
      <w:rPr>
        <w:rFonts w:ascii="Symbol" w:hAnsi="Symbol" w:hint="default"/>
      </w:rPr>
    </w:lvl>
    <w:lvl w:ilvl="1" w:tplc="687E48E8">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73F0D"/>
    <w:multiLevelType w:val="hybridMultilevel"/>
    <w:tmpl w:val="4D087A4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C845FA0"/>
    <w:multiLevelType w:val="hybridMultilevel"/>
    <w:tmpl w:val="6A54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2E3EF4"/>
    <w:multiLevelType w:val="singleLevel"/>
    <w:tmpl w:val="04090001"/>
    <w:lvl w:ilvl="0">
      <w:start w:val="1"/>
      <w:numFmt w:val="bullet"/>
      <w:lvlText w:val=""/>
      <w:lvlJc w:val="left"/>
      <w:pPr>
        <w:ind w:left="720" w:hanging="360"/>
      </w:pPr>
      <w:rPr>
        <w:rFonts w:ascii="Symbol" w:hAnsi="Symbol" w:hint="default"/>
      </w:rPr>
    </w:lvl>
  </w:abstractNum>
  <w:abstractNum w:abstractNumId="14" w15:restartNumberingAfterBreak="0">
    <w:nsid w:val="3F8E59EA"/>
    <w:multiLevelType w:val="hybridMultilevel"/>
    <w:tmpl w:val="56E4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D27AB1"/>
    <w:multiLevelType w:val="hybridMultilevel"/>
    <w:tmpl w:val="D63A2AEE"/>
    <w:lvl w:ilvl="0" w:tplc="157EFD3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59C110A"/>
    <w:multiLevelType w:val="hybridMultilevel"/>
    <w:tmpl w:val="B50C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3A5249"/>
    <w:multiLevelType w:val="hybridMultilevel"/>
    <w:tmpl w:val="21C28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781D1B"/>
    <w:multiLevelType w:val="hybridMultilevel"/>
    <w:tmpl w:val="FDE6E5A6"/>
    <w:lvl w:ilvl="0" w:tplc="729A0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E42EF6"/>
    <w:multiLevelType w:val="hybridMultilevel"/>
    <w:tmpl w:val="82649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6"/>
  </w:num>
  <w:num w:numId="4">
    <w:abstractNumId w:val="5"/>
  </w:num>
  <w:num w:numId="5">
    <w:abstractNumId w:val="7"/>
  </w:num>
  <w:num w:numId="6">
    <w:abstractNumId w:val="12"/>
  </w:num>
  <w:num w:numId="7">
    <w:abstractNumId w:val="0"/>
  </w:num>
  <w:num w:numId="8">
    <w:abstractNumId w:val="15"/>
  </w:num>
  <w:num w:numId="9">
    <w:abstractNumId w:val="9"/>
  </w:num>
  <w:num w:numId="10">
    <w:abstractNumId w:val="18"/>
  </w:num>
  <w:num w:numId="11">
    <w:abstractNumId w:val="11"/>
  </w:num>
  <w:num w:numId="12">
    <w:abstractNumId w:val="3"/>
  </w:num>
  <w:num w:numId="13">
    <w:abstractNumId w:val="14"/>
  </w:num>
  <w:num w:numId="14">
    <w:abstractNumId w:val="13"/>
  </w:num>
  <w:num w:numId="15">
    <w:abstractNumId w:val="19"/>
  </w:num>
  <w:num w:numId="16">
    <w:abstractNumId w:val="4"/>
  </w:num>
  <w:num w:numId="17">
    <w:abstractNumId w:val="10"/>
  </w:num>
  <w:num w:numId="18">
    <w:abstractNumId w:val="8"/>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5B"/>
    <w:rsid w:val="000379FD"/>
    <w:rsid w:val="00046C4A"/>
    <w:rsid w:val="000517CE"/>
    <w:rsid w:val="000745C8"/>
    <w:rsid w:val="00074E9F"/>
    <w:rsid w:val="00090997"/>
    <w:rsid w:val="00090F66"/>
    <w:rsid w:val="000B2E4C"/>
    <w:rsid w:val="000C4D4D"/>
    <w:rsid w:val="000D1DD4"/>
    <w:rsid w:val="000E7E04"/>
    <w:rsid w:val="000F4178"/>
    <w:rsid w:val="001120AA"/>
    <w:rsid w:val="00116E8D"/>
    <w:rsid w:val="00127183"/>
    <w:rsid w:val="001537A2"/>
    <w:rsid w:val="001553EE"/>
    <w:rsid w:val="00172DA8"/>
    <w:rsid w:val="001C7B6B"/>
    <w:rsid w:val="00234321"/>
    <w:rsid w:val="00280FA3"/>
    <w:rsid w:val="00281BFC"/>
    <w:rsid w:val="002F6284"/>
    <w:rsid w:val="00312231"/>
    <w:rsid w:val="00315AC0"/>
    <w:rsid w:val="00333D15"/>
    <w:rsid w:val="003713DF"/>
    <w:rsid w:val="0037585F"/>
    <w:rsid w:val="00387F30"/>
    <w:rsid w:val="003C706F"/>
    <w:rsid w:val="003D1D1D"/>
    <w:rsid w:val="003D5FAF"/>
    <w:rsid w:val="003D7B6B"/>
    <w:rsid w:val="003E21D0"/>
    <w:rsid w:val="00457B42"/>
    <w:rsid w:val="00465340"/>
    <w:rsid w:val="00475AAA"/>
    <w:rsid w:val="00483848"/>
    <w:rsid w:val="0048417F"/>
    <w:rsid w:val="004D4A98"/>
    <w:rsid w:val="004D5CBE"/>
    <w:rsid w:val="004F5F14"/>
    <w:rsid w:val="0051617E"/>
    <w:rsid w:val="00544671"/>
    <w:rsid w:val="00544855"/>
    <w:rsid w:val="0056285C"/>
    <w:rsid w:val="00574352"/>
    <w:rsid w:val="0058025E"/>
    <w:rsid w:val="005933E5"/>
    <w:rsid w:val="005B5491"/>
    <w:rsid w:val="005C12C0"/>
    <w:rsid w:val="005C4DF8"/>
    <w:rsid w:val="005C6F0D"/>
    <w:rsid w:val="005E36F6"/>
    <w:rsid w:val="0061171E"/>
    <w:rsid w:val="0062105F"/>
    <w:rsid w:val="006210D2"/>
    <w:rsid w:val="006243CA"/>
    <w:rsid w:val="0064111F"/>
    <w:rsid w:val="00641995"/>
    <w:rsid w:val="00646DEB"/>
    <w:rsid w:val="00655062"/>
    <w:rsid w:val="006640EE"/>
    <w:rsid w:val="00667D63"/>
    <w:rsid w:val="00695F17"/>
    <w:rsid w:val="006B60B6"/>
    <w:rsid w:val="006E02D0"/>
    <w:rsid w:val="00711C5B"/>
    <w:rsid w:val="00715691"/>
    <w:rsid w:val="007408A0"/>
    <w:rsid w:val="00740FCE"/>
    <w:rsid w:val="00741763"/>
    <w:rsid w:val="00751DED"/>
    <w:rsid w:val="007B3DA3"/>
    <w:rsid w:val="007F65F5"/>
    <w:rsid w:val="00803997"/>
    <w:rsid w:val="00803D61"/>
    <w:rsid w:val="008041A2"/>
    <w:rsid w:val="0080595A"/>
    <w:rsid w:val="008101D7"/>
    <w:rsid w:val="00823E3E"/>
    <w:rsid w:val="00833313"/>
    <w:rsid w:val="00867334"/>
    <w:rsid w:val="00867A37"/>
    <w:rsid w:val="00882577"/>
    <w:rsid w:val="00883118"/>
    <w:rsid w:val="00884838"/>
    <w:rsid w:val="008A2DEB"/>
    <w:rsid w:val="008A4B14"/>
    <w:rsid w:val="008B05C3"/>
    <w:rsid w:val="008B4F30"/>
    <w:rsid w:val="008B60FD"/>
    <w:rsid w:val="008C1076"/>
    <w:rsid w:val="008C4AAF"/>
    <w:rsid w:val="008E656F"/>
    <w:rsid w:val="00900B0D"/>
    <w:rsid w:val="009246E0"/>
    <w:rsid w:val="00987A25"/>
    <w:rsid w:val="00987CBD"/>
    <w:rsid w:val="009B08D1"/>
    <w:rsid w:val="009E0A36"/>
    <w:rsid w:val="009E480A"/>
    <w:rsid w:val="00A01FA1"/>
    <w:rsid w:val="00A13C80"/>
    <w:rsid w:val="00A379C5"/>
    <w:rsid w:val="00A4411D"/>
    <w:rsid w:val="00A46E30"/>
    <w:rsid w:val="00A96D20"/>
    <w:rsid w:val="00AC7A76"/>
    <w:rsid w:val="00AD23CD"/>
    <w:rsid w:val="00AD3086"/>
    <w:rsid w:val="00B30E43"/>
    <w:rsid w:val="00B42ADD"/>
    <w:rsid w:val="00B555DD"/>
    <w:rsid w:val="00B56893"/>
    <w:rsid w:val="00B77A11"/>
    <w:rsid w:val="00B80D43"/>
    <w:rsid w:val="00B80F05"/>
    <w:rsid w:val="00B95D4C"/>
    <w:rsid w:val="00BC0357"/>
    <w:rsid w:val="00BD761A"/>
    <w:rsid w:val="00BE4202"/>
    <w:rsid w:val="00C03C33"/>
    <w:rsid w:val="00C359BF"/>
    <w:rsid w:val="00C510EB"/>
    <w:rsid w:val="00C87EAF"/>
    <w:rsid w:val="00CB4E9B"/>
    <w:rsid w:val="00CB4FE1"/>
    <w:rsid w:val="00D12F7D"/>
    <w:rsid w:val="00D32273"/>
    <w:rsid w:val="00D368C9"/>
    <w:rsid w:val="00D473FD"/>
    <w:rsid w:val="00D60257"/>
    <w:rsid w:val="00D61878"/>
    <w:rsid w:val="00D638C3"/>
    <w:rsid w:val="00D77487"/>
    <w:rsid w:val="00D82079"/>
    <w:rsid w:val="00D95E01"/>
    <w:rsid w:val="00DA206A"/>
    <w:rsid w:val="00DC2DBE"/>
    <w:rsid w:val="00DD5397"/>
    <w:rsid w:val="00E251AE"/>
    <w:rsid w:val="00E254BF"/>
    <w:rsid w:val="00E31290"/>
    <w:rsid w:val="00EE375B"/>
    <w:rsid w:val="00EE467F"/>
    <w:rsid w:val="00F53125"/>
    <w:rsid w:val="00F560E0"/>
    <w:rsid w:val="00F568C7"/>
    <w:rsid w:val="00F70DAA"/>
    <w:rsid w:val="00F75355"/>
    <w:rsid w:val="00F8068B"/>
    <w:rsid w:val="00F9373E"/>
    <w:rsid w:val="00F93CCB"/>
    <w:rsid w:val="00FB28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635D1"/>
  <w15:docId w15:val="{F43C5851-93FD-4FD1-94C5-73110109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38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A2DE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240"/>
      <w:outlineLvl w:val="1"/>
    </w:pPr>
    <w:rPr>
      <w:rFonts w:ascii="Arial" w:eastAsiaTheme="minorEastAsia" w:hAnsi="Arial" w:cs="Arial"/>
      <w:caps/>
      <w:spacing w:val="15"/>
    </w:rPr>
  </w:style>
  <w:style w:type="paragraph" w:styleId="Heading3">
    <w:name w:val="heading 3"/>
    <w:basedOn w:val="Normal"/>
    <w:next w:val="Normal"/>
    <w:link w:val="Heading3Char"/>
    <w:uiPriority w:val="9"/>
    <w:semiHidden/>
    <w:unhideWhenUsed/>
    <w:qFormat/>
    <w:rsid w:val="005E36F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5C12C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C5B"/>
  </w:style>
  <w:style w:type="paragraph" w:styleId="Footer">
    <w:name w:val="footer"/>
    <w:basedOn w:val="Normal"/>
    <w:link w:val="FooterChar"/>
    <w:uiPriority w:val="99"/>
    <w:unhideWhenUsed/>
    <w:rsid w:val="00711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C5B"/>
  </w:style>
  <w:style w:type="table" w:styleId="TableGrid">
    <w:name w:val="Table Grid"/>
    <w:basedOn w:val="TableNormal"/>
    <w:uiPriority w:val="59"/>
    <w:rsid w:val="00D77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43CA"/>
    <w:rPr>
      <w:color w:val="0000FF" w:themeColor="hyperlink"/>
      <w:u w:val="single"/>
    </w:rPr>
  </w:style>
  <w:style w:type="paragraph" w:styleId="BalloonText">
    <w:name w:val="Balloon Text"/>
    <w:basedOn w:val="Normal"/>
    <w:link w:val="BalloonTextChar"/>
    <w:uiPriority w:val="99"/>
    <w:semiHidden/>
    <w:unhideWhenUsed/>
    <w:rsid w:val="00090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997"/>
    <w:rPr>
      <w:rFonts w:ascii="Tahoma" w:hAnsi="Tahoma" w:cs="Tahoma"/>
      <w:sz w:val="16"/>
      <w:szCs w:val="16"/>
    </w:rPr>
  </w:style>
  <w:style w:type="paragraph" w:styleId="FootnoteText">
    <w:name w:val="footnote text"/>
    <w:basedOn w:val="Normal"/>
    <w:link w:val="FootnoteTextChar"/>
    <w:uiPriority w:val="99"/>
    <w:semiHidden/>
    <w:unhideWhenUsed/>
    <w:rsid w:val="00D368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68C9"/>
    <w:rPr>
      <w:sz w:val="20"/>
      <w:szCs w:val="20"/>
    </w:rPr>
  </w:style>
  <w:style w:type="character" w:styleId="FootnoteReference">
    <w:name w:val="footnote reference"/>
    <w:basedOn w:val="DefaultParagraphFont"/>
    <w:uiPriority w:val="99"/>
    <w:semiHidden/>
    <w:unhideWhenUsed/>
    <w:rsid w:val="00D368C9"/>
    <w:rPr>
      <w:vertAlign w:val="superscript"/>
    </w:rPr>
  </w:style>
  <w:style w:type="paragraph" w:styleId="ListParagraph">
    <w:name w:val="List Paragraph"/>
    <w:basedOn w:val="Normal"/>
    <w:uiPriority w:val="34"/>
    <w:qFormat/>
    <w:rsid w:val="00D368C9"/>
    <w:pPr>
      <w:ind w:left="720"/>
      <w:contextualSpacing/>
    </w:pPr>
  </w:style>
  <w:style w:type="character" w:customStyle="1" w:styleId="Heading2Char">
    <w:name w:val="Heading 2 Char"/>
    <w:basedOn w:val="DefaultParagraphFont"/>
    <w:link w:val="Heading2"/>
    <w:uiPriority w:val="9"/>
    <w:rsid w:val="008A2DEB"/>
    <w:rPr>
      <w:rFonts w:ascii="Arial" w:eastAsiaTheme="minorEastAsia" w:hAnsi="Arial" w:cs="Arial"/>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5E36F6"/>
    <w:rPr>
      <w:rFonts w:asciiTheme="majorHAnsi" w:eastAsiaTheme="majorEastAsia" w:hAnsiTheme="majorHAnsi" w:cstheme="majorBidi"/>
      <w:color w:val="243F60" w:themeColor="accent1" w:themeShade="7F"/>
      <w:sz w:val="24"/>
      <w:szCs w:val="24"/>
    </w:rPr>
  </w:style>
  <w:style w:type="paragraph" w:customStyle="1" w:styleId="Level1">
    <w:name w:val="Level 1"/>
    <w:basedOn w:val="Normal"/>
    <w:rsid w:val="005E36F6"/>
    <w:pPr>
      <w:numPr>
        <w:numId w:val="4"/>
      </w:numPr>
      <w:spacing w:before="120" w:after="60" w:line="240" w:lineRule="auto"/>
      <w:jc w:val="both"/>
      <w:outlineLvl w:val="0"/>
    </w:pPr>
    <w:rPr>
      <w:rFonts w:ascii="Arial" w:eastAsia="Times New Roman" w:hAnsi="Arial" w:cs="Arial"/>
      <w:lang w:eastAsia="en-GB"/>
    </w:rPr>
  </w:style>
  <w:style w:type="paragraph" w:customStyle="1" w:styleId="Level2">
    <w:name w:val="Level 2"/>
    <w:basedOn w:val="Normal"/>
    <w:rsid w:val="005E36F6"/>
    <w:pPr>
      <w:numPr>
        <w:ilvl w:val="1"/>
        <w:numId w:val="4"/>
      </w:numPr>
      <w:spacing w:before="120" w:after="60" w:line="240" w:lineRule="auto"/>
      <w:jc w:val="both"/>
      <w:outlineLvl w:val="1"/>
    </w:pPr>
    <w:rPr>
      <w:rFonts w:ascii="Arial" w:eastAsia="Times New Roman" w:hAnsi="Arial" w:cs="Arial"/>
      <w:lang w:eastAsia="en-GB"/>
    </w:rPr>
  </w:style>
  <w:style w:type="paragraph" w:customStyle="1" w:styleId="Level3">
    <w:name w:val="Level 3"/>
    <w:basedOn w:val="Normal"/>
    <w:rsid w:val="005E36F6"/>
    <w:pPr>
      <w:numPr>
        <w:ilvl w:val="2"/>
        <w:numId w:val="4"/>
      </w:numPr>
      <w:spacing w:before="120" w:after="60" w:line="240" w:lineRule="auto"/>
      <w:jc w:val="both"/>
      <w:outlineLvl w:val="2"/>
    </w:pPr>
    <w:rPr>
      <w:rFonts w:ascii="Arial" w:eastAsia="Times New Roman" w:hAnsi="Arial" w:cs="Arial"/>
      <w:lang w:eastAsia="en-GB"/>
    </w:rPr>
  </w:style>
  <w:style w:type="paragraph" w:customStyle="1" w:styleId="Level4">
    <w:name w:val="Level 4"/>
    <w:basedOn w:val="Normal"/>
    <w:rsid w:val="005E36F6"/>
    <w:pPr>
      <w:numPr>
        <w:ilvl w:val="3"/>
        <w:numId w:val="4"/>
      </w:numPr>
      <w:spacing w:before="120" w:after="60" w:line="240" w:lineRule="auto"/>
      <w:jc w:val="both"/>
      <w:outlineLvl w:val="3"/>
    </w:pPr>
    <w:rPr>
      <w:rFonts w:ascii="Arial" w:eastAsia="Times New Roman" w:hAnsi="Arial" w:cs="Arial"/>
      <w:lang w:eastAsia="en-GB"/>
    </w:rPr>
  </w:style>
  <w:style w:type="paragraph" w:customStyle="1" w:styleId="Level5">
    <w:name w:val="Level 5"/>
    <w:basedOn w:val="Normal"/>
    <w:rsid w:val="005E36F6"/>
    <w:pPr>
      <w:numPr>
        <w:ilvl w:val="4"/>
        <w:numId w:val="4"/>
      </w:numPr>
      <w:spacing w:before="120" w:after="60" w:line="240" w:lineRule="auto"/>
      <w:jc w:val="both"/>
      <w:outlineLvl w:val="4"/>
    </w:pPr>
    <w:rPr>
      <w:rFonts w:ascii="Arial" w:eastAsia="Times New Roman" w:hAnsi="Arial" w:cs="Arial"/>
      <w:lang w:eastAsia="en-GB"/>
    </w:rPr>
  </w:style>
  <w:style w:type="paragraph" w:customStyle="1" w:styleId="Level6">
    <w:name w:val="Level 6"/>
    <w:basedOn w:val="Normal"/>
    <w:rsid w:val="005E36F6"/>
    <w:pPr>
      <w:numPr>
        <w:ilvl w:val="5"/>
        <w:numId w:val="4"/>
      </w:numPr>
      <w:spacing w:before="120" w:after="60" w:line="240" w:lineRule="auto"/>
      <w:jc w:val="both"/>
      <w:outlineLvl w:val="5"/>
    </w:pPr>
    <w:rPr>
      <w:rFonts w:ascii="Arial" w:eastAsia="Times New Roman" w:hAnsi="Arial" w:cs="Arial"/>
      <w:lang w:eastAsia="en-GB"/>
    </w:rPr>
  </w:style>
  <w:style w:type="paragraph" w:customStyle="1" w:styleId="Body">
    <w:name w:val="Body"/>
    <w:basedOn w:val="Normal"/>
    <w:rsid w:val="005E36F6"/>
    <w:pPr>
      <w:spacing w:before="120" w:after="60" w:line="240" w:lineRule="auto"/>
      <w:jc w:val="both"/>
    </w:pPr>
    <w:rPr>
      <w:rFonts w:ascii="Arial" w:eastAsia="Times New Roman" w:hAnsi="Arial" w:cs="Arial"/>
      <w:lang w:eastAsia="en-GB"/>
    </w:rPr>
  </w:style>
  <w:style w:type="paragraph" w:customStyle="1" w:styleId="Default">
    <w:name w:val="Default"/>
    <w:rsid w:val="005E36F6"/>
    <w:pPr>
      <w:autoSpaceDE w:val="0"/>
      <w:autoSpaceDN w:val="0"/>
      <w:adjustRightInd w:val="0"/>
      <w:spacing w:after="0" w:line="240" w:lineRule="auto"/>
    </w:pPr>
    <w:rPr>
      <w:rFonts w:ascii="Arial" w:eastAsia="Times New Roman" w:hAnsi="Arial" w:cs="Times New Roman"/>
      <w:color w:val="000000"/>
      <w:sz w:val="24"/>
      <w:szCs w:val="24"/>
      <w:lang w:eastAsia="en-GB"/>
    </w:rPr>
  </w:style>
  <w:style w:type="paragraph" w:customStyle="1" w:styleId="Heading2lookalike">
    <w:name w:val="Heading 2 look a like"/>
    <w:basedOn w:val="Heading2"/>
    <w:qFormat/>
    <w:rsid w:val="005E36F6"/>
  </w:style>
  <w:style w:type="character" w:customStyle="1" w:styleId="Heading1Char">
    <w:name w:val="Heading 1 Char"/>
    <w:basedOn w:val="DefaultParagraphFont"/>
    <w:link w:val="Heading1"/>
    <w:uiPriority w:val="9"/>
    <w:rsid w:val="00D638C3"/>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semiHidden/>
    <w:unhideWhenUsed/>
    <w:rsid w:val="00E251AE"/>
    <w:pPr>
      <w:spacing w:after="120"/>
    </w:pPr>
  </w:style>
  <w:style w:type="character" w:customStyle="1" w:styleId="BodyTextChar">
    <w:name w:val="Body Text Char"/>
    <w:basedOn w:val="DefaultParagraphFont"/>
    <w:link w:val="BodyText"/>
    <w:uiPriority w:val="99"/>
    <w:semiHidden/>
    <w:rsid w:val="00E251AE"/>
  </w:style>
  <w:style w:type="paragraph" w:styleId="NoSpacing">
    <w:name w:val="No Spacing"/>
    <w:uiPriority w:val="1"/>
    <w:qFormat/>
    <w:rsid w:val="000E7E04"/>
    <w:pPr>
      <w:spacing w:after="0" w:line="240" w:lineRule="auto"/>
    </w:pPr>
    <w:rPr>
      <w:lang w:val="en-US"/>
    </w:rPr>
  </w:style>
  <w:style w:type="character" w:customStyle="1" w:styleId="Heading5Char">
    <w:name w:val="Heading 5 Char"/>
    <w:basedOn w:val="DefaultParagraphFont"/>
    <w:link w:val="Heading5"/>
    <w:uiPriority w:val="9"/>
    <w:semiHidden/>
    <w:rsid w:val="005C12C0"/>
    <w:rPr>
      <w:rFonts w:asciiTheme="majorHAnsi" w:eastAsiaTheme="majorEastAsia" w:hAnsiTheme="majorHAnsi" w:cstheme="majorBidi"/>
      <w:color w:val="365F91" w:themeColor="accent1" w:themeShade="BF"/>
    </w:rPr>
  </w:style>
  <w:style w:type="paragraph" w:customStyle="1" w:styleId="bullet">
    <w:name w:val="bullet"/>
    <w:basedOn w:val="Normal"/>
    <w:rsid w:val="005C12C0"/>
    <w:pPr>
      <w:spacing w:after="0" w:line="240" w:lineRule="auto"/>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04543">
      <w:bodyDiv w:val="1"/>
      <w:marLeft w:val="0"/>
      <w:marRight w:val="0"/>
      <w:marTop w:val="0"/>
      <w:marBottom w:val="0"/>
      <w:divBdr>
        <w:top w:val="none" w:sz="0" w:space="0" w:color="auto"/>
        <w:left w:val="none" w:sz="0" w:space="0" w:color="auto"/>
        <w:bottom w:val="none" w:sz="0" w:space="0" w:color="auto"/>
        <w:right w:val="none" w:sz="0" w:space="0" w:color="auto"/>
      </w:divBdr>
    </w:div>
    <w:div w:id="730421801">
      <w:bodyDiv w:val="1"/>
      <w:marLeft w:val="0"/>
      <w:marRight w:val="0"/>
      <w:marTop w:val="0"/>
      <w:marBottom w:val="0"/>
      <w:divBdr>
        <w:top w:val="none" w:sz="0" w:space="0" w:color="auto"/>
        <w:left w:val="none" w:sz="0" w:space="0" w:color="auto"/>
        <w:bottom w:val="none" w:sz="0" w:space="0" w:color="auto"/>
        <w:right w:val="none" w:sz="0" w:space="0" w:color="auto"/>
      </w:divBdr>
    </w:div>
    <w:div w:id="883247317">
      <w:bodyDiv w:val="1"/>
      <w:marLeft w:val="0"/>
      <w:marRight w:val="0"/>
      <w:marTop w:val="0"/>
      <w:marBottom w:val="0"/>
      <w:divBdr>
        <w:top w:val="none" w:sz="0" w:space="0" w:color="auto"/>
        <w:left w:val="none" w:sz="0" w:space="0" w:color="auto"/>
        <w:bottom w:val="none" w:sz="0" w:space="0" w:color="auto"/>
        <w:right w:val="none" w:sz="0" w:space="0" w:color="auto"/>
      </w:divBdr>
    </w:div>
    <w:div w:id="919557117">
      <w:bodyDiv w:val="1"/>
      <w:marLeft w:val="0"/>
      <w:marRight w:val="0"/>
      <w:marTop w:val="0"/>
      <w:marBottom w:val="0"/>
      <w:divBdr>
        <w:top w:val="none" w:sz="0" w:space="0" w:color="auto"/>
        <w:left w:val="none" w:sz="0" w:space="0" w:color="auto"/>
        <w:bottom w:val="none" w:sz="0" w:space="0" w:color="auto"/>
        <w:right w:val="none" w:sz="0" w:space="0" w:color="auto"/>
      </w:divBdr>
    </w:div>
    <w:div w:id="1011835474">
      <w:bodyDiv w:val="1"/>
      <w:marLeft w:val="0"/>
      <w:marRight w:val="0"/>
      <w:marTop w:val="0"/>
      <w:marBottom w:val="0"/>
      <w:divBdr>
        <w:top w:val="none" w:sz="0" w:space="0" w:color="auto"/>
        <w:left w:val="none" w:sz="0" w:space="0" w:color="auto"/>
        <w:bottom w:val="none" w:sz="0" w:space="0" w:color="auto"/>
        <w:right w:val="none" w:sz="0" w:space="0" w:color="auto"/>
      </w:divBdr>
    </w:div>
    <w:div w:id="1460488613">
      <w:bodyDiv w:val="1"/>
      <w:marLeft w:val="0"/>
      <w:marRight w:val="0"/>
      <w:marTop w:val="0"/>
      <w:marBottom w:val="0"/>
      <w:divBdr>
        <w:top w:val="none" w:sz="0" w:space="0" w:color="auto"/>
        <w:left w:val="none" w:sz="0" w:space="0" w:color="auto"/>
        <w:bottom w:val="none" w:sz="0" w:space="0" w:color="auto"/>
        <w:right w:val="none" w:sz="0" w:space="0" w:color="auto"/>
      </w:divBdr>
    </w:div>
    <w:div w:id="170101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2E8EC333AD5C4798FFE1418B7DCE36" ma:contentTypeVersion="0" ma:contentTypeDescription="Create a new document." ma:contentTypeScope="" ma:versionID="25028515b0346b6ed0cd225f04ca15cd">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F8A3B-3557-4341-82F2-6811574A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43C13F-97B0-42FD-BC27-2597F7FEAA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42ACDB-52E9-4320-8DE9-E52EF5035AF6}">
  <ds:schemaRefs>
    <ds:schemaRef ds:uri="http://schemas.microsoft.com/sharepoint/v3/contenttype/forms"/>
  </ds:schemaRefs>
</ds:datastoreItem>
</file>

<file path=customXml/itemProps4.xml><?xml version="1.0" encoding="utf-8"?>
<ds:datastoreItem xmlns:ds="http://schemas.openxmlformats.org/officeDocument/2006/customXml" ds:itemID="{DE0A04A3-0C22-49A2-B0CD-9B6243801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QinetiQ</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Maxfield Sam E</dc:creator>
  <cp:lastModifiedBy>Stephen Elliott</cp:lastModifiedBy>
  <cp:revision>2</cp:revision>
  <cp:lastPrinted>2019-07-15T06:03:00Z</cp:lastPrinted>
  <dcterms:created xsi:type="dcterms:W3CDTF">2023-09-21T10:45:00Z</dcterms:created>
  <dcterms:modified xsi:type="dcterms:W3CDTF">2023-09-21T10:45:00Z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0x010100B52E8EC333AD5C4798FFE1418B7DCE36</vt:lpwstr>
  </property>
  <property fmtid="{D5CDD505-2E9C-101B-9397-08002B2CF9AE}" pid="3" name="MediaServiceImageTags">
    <vt:lpwstr/>
  </property>
</Properties>
</file>